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59B" w:rsidRPr="00B0159B" w:rsidRDefault="00B0159B" w:rsidP="00B0159B">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sidR="003D5885">
        <w:rPr>
          <w:rFonts w:ascii="Arial" w:eastAsia="Batang" w:hAnsi="Arial" w:cs="Arial"/>
          <w:b/>
          <w:bCs/>
          <w:kern w:val="0"/>
          <w:sz w:val="28"/>
          <w:szCs w:val="24"/>
          <w:lang w:val="en-GB" w:eastAsia="en-US"/>
        </w:rPr>
        <w:t>2</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CB63BB" w:rsidRPr="00CB63BB">
        <w:rPr>
          <w:rFonts w:ascii="Arial" w:eastAsia="Batang" w:hAnsi="Arial" w:cs="Arial"/>
          <w:b/>
          <w:bCs/>
          <w:kern w:val="0"/>
          <w:sz w:val="28"/>
          <w:szCs w:val="24"/>
          <w:lang w:val="en-GB" w:eastAsia="en-US"/>
        </w:rPr>
        <w:t>R1-2301255</w:t>
      </w:r>
    </w:p>
    <w:p w:rsidR="00B0159B" w:rsidRPr="00B0159B" w:rsidRDefault="00F51024"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Athens</w:t>
      </w:r>
      <w:r w:rsidR="00B0159B" w:rsidRPr="00B0159B">
        <w:rPr>
          <w:rFonts w:ascii="Arial" w:eastAsia="MS Mincho" w:hAnsi="Arial" w:cs="Arial"/>
          <w:b/>
          <w:bCs/>
          <w:kern w:val="0"/>
          <w:sz w:val="28"/>
          <w:szCs w:val="24"/>
          <w:lang w:val="en-GB" w:eastAsia="ja-JP"/>
        </w:rPr>
        <w:t>,</w:t>
      </w:r>
      <w:r w:rsidR="00B0159B" w:rsidRPr="00B0159B">
        <w:rPr>
          <w:rFonts w:ascii="Times" w:eastAsia="MS Mincho" w:hAnsi="Times" w:cs="Times New Roman"/>
          <w:b/>
          <w:bCs/>
          <w:kern w:val="0"/>
          <w:sz w:val="28"/>
          <w:szCs w:val="24"/>
          <w:lang w:val="en-GB" w:eastAsia="ja-JP"/>
        </w:rPr>
        <w:t xml:space="preserve"> </w:t>
      </w:r>
      <w:r>
        <w:rPr>
          <w:rFonts w:ascii="Arial" w:eastAsia="MS Mincho" w:hAnsi="Arial" w:cs="Arial"/>
          <w:b/>
          <w:bCs/>
          <w:kern w:val="0"/>
          <w:sz w:val="28"/>
          <w:szCs w:val="24"/>
          <w:lang w:val="en-GB" w:eastAsia="ja-JP"/>
        </w:rPr>
        <w:t>Greece</w:t>
      </w:r>
      <w:r w:rsidR="00B0159B"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February</w:t>
      </w:r>
      <w:r w:rsidR="00B0159B"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27</w:t>
      </w:r>
      <w:r w:rsidRPr="00F51024">
        <w:rPr>
          <w:rFonts w:ascii="Arial" w:eastAsia="MS Mincho" w:hAnsi="Arial" w:cs="Arial"/>
          <w:b/>
          <w:bCs/>
          <w:kern w:val="0"/>
          <w:sz w:val="28"/>
          <w:szCs w:val="24"/>
          <w:vertAlign w:val="superscript"/>
          <w:lang w:val="en-GB" w:eastAsia="ja-JP"/>
        </w:rPr>
        <w:t>th</w:t>
      </w:r>
      <w:r w:rsidR="00B0159B"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March 3</w:t>
      </w:r>
      <w:r>
        <w:rPr>
          <w:rFonts w:ascii="Arial" w:eastAsia="MS Mincho" w:hAnsi="Arial" w:cs="Arial"/>
          <w:b/>
          <w:bCs/>
          <w:kern w:val="0"/>
          <w:sz w:val="28"/>
          <w:szCs w:val="24"/>
          <w:vertAlign w:val="superscript"/>
          <w:lang w:val="en-GB" w:eastAsia="ja-JP"/>
        </w:rPr>
        <w:t>rd</w:t>
      </w:r>
      <w:r w:rsidR="00B0159B" w:rsidRPr="00B0159B">
        <w:rPr>
          <w:rFonts w:ascii="Arial" w:eastAsia="MS Mincho" w:hAnsi="Arial" w:cs="Arial"/>
          <w:b/>
          <w:bCs/>
          <w:kern w:val="0"/>
          <w:sz w:val="28"/>
          <w:szCs w:val="24"/>
          <w:lang w:val="en-GB" w:eastAsia="ja-JP"/>
        </w:rPr>
        <w:t>, 202</w:t>
      </w:r>
      <w:r>
        <w:rPr>
          <w:rFonts w:ascii="Arial" w:eastAsia="MS Mincho" w:hAnsi="Arial" w:cs="Arial"/>
          <w:b/>
          <w:bCs/>
          <w:kern w:val="0"/>
          <w:sz w:val="28"/>
          <w:szCs w:val="24"/>
          <w:lang w:val="en-GB" w:eastAsia="ja-JP"/>
        </w:rPr>
        <w:t>3</w:t>
      </w:r>
    </w:p>
    <w:p w:rsidR="00B0159B" w:rsidRPr="00B0159B" w:rsidRDefault="00B0159B"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Pr="00B0159B">
        <w:rPr>
          <w:rFonts w:ascii="Arial" w:eastAsia="Batang" w:hAnsi="Arial" w:cs="Times New Roman"/>
          <w:kern w:val="0"/>
          <w:sz w:val="24"/>
          <w:szCs w:val="24"/>
          <w:lang w:val="en-GB" w:eastAsia="en-US"/>
        </w:rPr>
        <w:t>9.2.2.1</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Views on Evaluation of AI/ML for CSI feedback enhancement</w:t>
      </w:r>
    </w:p>
    <w:p w:rsidR="00B0159B" w:rsidRPr="00B0159B" w:rsidRDefault="00B0159B" w:rsidP="00B0159B">
      <w:pPr>
        <w:widowControl/>
        <w:tabs>
          <w:tab w:val="left" w:pos="1985"/>
        </w:tabs>
        <w:wordWrap/>
        <w:autoSpaceDE/>
        <w:autoSpaceDN/>
        <w:spacing w:after="0" w:line="276" w:lineRule="auto"/>
        <w:ind w:left="1982" w:hangingChars="826" w:hanging="1982"/>
        <w:jc w:val="left"/>
        <w:rPr>
          <w:rFonts w:ascii="Arial" w:eastAsia="Batang" w:hAnsi="Arial" w:cs="Times New Roman"/>
          <w:kern w:val="0"/>
          <w:sz w:val="24"/>
          <w:szCs w:val="24"/>
          <w:lang w:val="en-GB" w:eastAsia="en-US"/>
        </w:rPr>
      </w:pPr>
      <w:r w:rsidRPr="00B0159B">
        <w:rPr>
          <w:rFonts w:ascii="Arial" w:eastAsia="Batang" w:hAnsi="Arial" w:cs="Times New Roman"/>
          <w:kern w:val="0"/>
          <w:sz w:val="24"/>
          <w:szCs w:val="24"/>
          <w:lang w:val="en-GB" w:eastAsia="en-US"/>
        </w:rPr>
        <w:t xml:space="preserve"> </w:t>
      </w: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B0159B" w:rsidRPr="00B0159B" w:rsidRDefault="00B0159B" w:rsidP="00482D67">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Introduction</w:t>
      </w:r>
    </w:p>
    <w:p w:rsidR="00B0159B" w:rsidRPr="00B0159B" w:rsidRDefault="00B0159B" w:rsidP="00B0159B">
      <w:pPr>
        <w:widowControl/>
        <w:wordWrap/>
        <w:autoSpaceDE/>
        <w:autoSpaceDN/>
        <w:spacing w:after="24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RAN#94-e, Rel-18 new study item on “Study on Artificial Intelligence (AI)/Machine Learning (ML) for NR Air Interface” is endorsed. One of the objective of the study item [1] is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Use cases to focus on: </w:t>
            </w:r>
          </w:p>
          <w:p w:rsidR="00B0159B" w:rsidRPr="00B0159B" w:rsidRDefault="00B0159B" w:rsidP="00482D67">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Initial set of use cases includes: </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highlight w:val="yellow"/>
                <w:lang w:val="en-GB" w:eastAsia="en-US"/>
              </w:rPr>
              <w:t>CSI feedback enhancement</w:t>
            </w:r>
            <w:r w:rsidRPr="00B0159B">
              <w:rPr>
                <w:rFonts w:ascii="Times" w:eastAsia="Batang" w:hAnsi="Times" w:cs="Times New Roman"/>
                <w:bCs/>
                <w:kern w:val="0"/>
                <w:szCs w:val="24"/>
                <w:lang w:val="en-GB" w:eastAsia="en-US"/>
              </w:rPr>
              <w:t>, e.g., overhead reduction, improved accuracy, prediction [RAN1]</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Beam management, e.g., </w:t>
            </w:r>
            <w:r w:rsidRPr="00B0159B">
              <w:rPr>
                <w:rFonts w:ascii="Times" w:eastAsia="Batang" w:hAnsi="Times" w:cs="Times New Roman"/>
                <w:kern w:val="0"/>
                <w:szCs w:val="24"/>
                <w:lang w:val="en-GB" w:eastAsia="en-US"/>
              </w:rPr>
              <w:t>beam prediction in time,</w:t>
            </w:r>
            <w:r w:rsidRPr="00B0159B">
              <w:rPr>
                <w:rFonts w:ascii="Times" w:eastAsia="Batang" w:hAnsi="Times" w:cs="Times New Roman"/>
                <w:color w:val="000000"/>
                <w:kern w:val="0"/>
                <w:szCs w:val="24"/>
                <w:shd w:val="clear" w:color="auto" w:fill="FFFFFF"/>
                <w:lang w:val="en-GB" w:eastAsia="en-US"/>
              </w:rPr>
              <w:t> and/or </w:t>
            </w:r>
            <w:r w:rsidRPr="00B0159B">
              <w:rPr>
                <w:rFonts w:ascii="Times" w:eastAsia="Batang" w:hAnsi="Times" w:cs="Times New Roman"/>
                <w:kern w:val="0"/>
                <w:szCs w:val="24"/>
                <w:lang w:val="en-GB" w:eastAsia="en-US"/>
              </w:rPr>
              <w:t>spatial domain</w:t>
            </w:r>
            <w:r w:rsidRPr="00B0159B">
              <w:rPr>
                <w:rFonts w:ascii="Times" w:eastAsia="Batang" w:hAnsi="Times" w:cs="Times New Roman"/>
                <w:color w:val="000000"/>
                <w:kern w:val="0"/>
                <w:szCs w:val="24"/>
                <w:shd w:val="clear" w:color="auto" w:fill="FFFFFF"/>
                <w:lang w:val="en-GB" w:eastAsia="en-US"/>
              </w:rPr>
              <w:t> for overhead and latency reduction, beam selection accuracy improvement [RAN1]</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kern w:val="0"/>
                <w:szCs w:val="24"/>
                <w:lang w:val="en-GB" w:eastAsia="en-US"/>
              </w:rPr>
              <w:t>Positioning accuracy enhancements for different scenarios including, e.g., those with</w:t>
            </w:r>
            <w:r w:rsidRPr="00B0159B">
              <w:rPr>
                <w:rFonts w:ascii="Times" w:eastAsia="Batang" w:hAnsi="Times" w:cs="Times New Roman"/>
                <w:color w:val="000000"/>
                <w:kern w:val="0"/>
                <w:szCs w:val="24"/>
                <w:shd w:val="clear" w:color="auto" w:fill="FFFFFF"/>
                <w:lang w:val="en-GB" w:eastAsia="en-US"/>
              </w:rPr>
              <w:t> heavy</w:t>
            </w:r>
            <w:r w:rsidRPr="00B0159B">
              <w:rPr>
                <w:rFonts w:ascii="Times" w:eastAsia="Batang" w:hAnsi="Times" w:cs="Times New Roman"/>
                <w:kern w:val="0"/>
                <w:szCs w:val="24"/>
                <w:lang w:val="en-GB" w:eastAsia="en-US"/>
              </w:rPr>
              <w:t xml:space="preserve"> NLOS </w:t>
            </w:r>
            <w:r w:rsidRPr="00B0159B">
              <w:rPr>
                <w:rFonts w:ascii="Times" w:eastAsia="Batang" w:hAnsi="Times" w:cs="Times New Roman"/>
                <w:color w:val="000000"/>
                <w:kern w:val="0"/>
                <w:szCs w:val="24"/>
                <w:shd w:val="clear" w:color="auto" w:fill="FFFFFF"/>
                <w:lang w:val="en-GB" w:eastAsia="en-US"/>
              </w:rPr>
              <w:t xml:space="preserve">conditions [RAN1] </w:t>
            </w:r>
          </w:p>
          <w:p w:rsidR="00B0159B" w:rsidRPr="00B0159B" w:rsidRDefault="00B0159B" w:rsidP="00482D67">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Finalize representative sub use cases for each use case for characterization and baseline performance evaluations by RAN#98</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The AI/ML approaches for the selected sub use cases need to be diverse enough to support various requirements on the gNB-UE collaboration levels</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For the </w:t>
            </w:r>
            <w:r w:rsidRPr="00B0159B">
              <w:rPr>
                <w:rFonts w:ascii="Times" w:eastAsia="Batang" w:hAnsi="Times" w:cs="Times New Roman"/>
                <w:bCs/>
                <w:kern w:val="0"/>
                <w:szCs w:val="24"/>
                <w:highlight w:val="yellow"/>
                <w:lang w:val="en-GB" w:eastAsia="en-US"/>
              </w:rPr>
              <w:t>use cases under</w:t>
            </w:r>
            <w:r w:rsidRPr="00B0159B">
              <w:rPr>
                <w:rFonts w:ascii="Times" w:eastAsia="Batang" w:hAnsi="Times" w:cs="Times New Roman"/>
                <w:bCs/>
                <w:kern w:val="0"/>
                <w:szCs w:val="24"/>
                <w:lang w:val="en-GB" w:eastAsia="en-US"/>
              </w:rPr>
              <w:t xml:space="preserve"> consideration:</w:t>
            </w:r>
          </w:p>
          <w:p w:rsidR="00B0159B" w:rsidRPr="00B0159B" w:rsidRDefault="00B0159B" w:rsidP="00482D67">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Evaluate performance benefits of AI/ML based algorithms for the agreed use cases in the final representative set:</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Methodology based on statistical models (from TR 38.901 and TR 38.857 [positioning]), for link and system level simulations.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Extensions of 3GPP evaluation methodology for better suitability to AI/ML based techniques should be considered as needed.</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Whether field data are optionally needed to further assess the performance and robustness in real-world environments should be discussed as part of the study.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Need for common assumptions in dataset construction for training, validation and test for the selected use cases.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adequate model training strategy, collaboration levels and associated implications</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agreed-upon base AI model(s) for calibration</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AI model description and training methodology used for evaluation should be reported for information and cross-checking purposes</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KPIs: Determine the common KPIs and corresponding requirements for the AI/ML operations. Determine the use-case specific KPIs and benchmarks of the selected use-cases.</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Performance, inference latency and computational complexity of AI/ML based algorithms should be compared to that of a state-of-the-art baseline</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Overhead, power consumption (including computational), memory storage, and hardware requirements (including for given processing delays) associated with enabling respective AI/ML scheme, as well as generalization capability should be considered.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p>
        </w:tc>
      </w:tr>
    </w:tbl>
    <w:p w:rsidR="00B0159B" w:rsidRPr="00B0159B" w:rsidRDefault="00B0159B" w:rsidP="00B0159B">
      <w:pPr>
        <w:widowControl/>
        <w:wordWrap/>
        <w:autoSpaceDE/>
        <w:autoSpaceDN/>
        <w:spacing w:before="240" w:line="276" w:lineRule="auto"/>
        <w:ind w:right="-99"/>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this contribution, we will provide our views on the evaluation of AI/ML for CSI feedback enhancement. </w:t>
      </w:r>
    </w:p>
    <w:p w:rsidR="00B0159B" w:rsidRPr="00B0159B" w:rsidRDefault="00B0159B" w:rsidP="00482D67">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lastRenderedPageBreak/>
        <w:t>Evaluation on AI/ML for CSI feedback enhancement.</w:t>
      </w:r>
    </w:p>
    <w:p w:rsidR="00B0159B" w:rsidRPr="00B0159B" w:rsidRDefault="00B0159B" w:rsidP="00B0159B">
      <w:pPr>
        <w:widowControl/>
        <w:wordWrap/>
        <w:autoSpaceDE/>
        <w:autoSpaceDN/>
        <w:spacing w:after="24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Based on the part of SID [1], captured above, the evaluation methodologies (EVMs) and KPIs for the use cases under consideration will be studied. In this regard, this contribution discusses EVMs and KPIs for one of the use cases, namely, CSI feedback enhancement. Moreover, we consider four sub-use cases under CSI feedback enhancement. A brief description of the sub-use cases, which are described in details in [2], is given below.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CSI prediction</w:t>
      </w:r>
      <w:r w:rsidRPr="00B0159B">
        <w:rPr>
          <w:rFonts w:ascii="Times" w:eastAsia="Batang" w:hAnsi="Times" w:cs="Times New Roman"/>
          <w:kern w:val="0"/>
          <w:szCs w:val="24"/>
          <w:lang w:val="en-GB"/>
        </w:rPr>
        <w:t xml:space="preserve">:  This sub-use case considers the prediction of CSI in time domain. An AI/ML solution located at either the UE or gNB performs CSI prediction based on a set of inputs, e.g. past CSI measurements/reports.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Frequency-domain CSI extrapolation:</w:t>
      </w:r>
      <w:r w:rsidRPr="00B0159B">
        <w:rPr>
          <w:rFonts w:ascii="Times" w:eastAsia="Batang" w:hAnsi="Times" w:cs="Times New Roman"/>
          <w:b/>
          <w:kern w:val="0"/>
          <w:szCs w:val="24"/>
          <w:lang w:val="en-GB"/>
        </w:rPr>
        <w:t xml:space="preserve"> </w:t>
      </w:r>
      <w:r w:rsidRPr="00B0159B">
        <w:rPr>
          <w:rFonts w:ascii="Times" w:eastAsia="Batang" w:hAnsi="Times" w:cs="Times New Roman"/>
          <w:kern w:val="0"/>
          <w:szCs w:val="24"/>
          <w:lang w:val="en-GB"/>
        </w:rPr>
        <w:t>This sub-use case considers extrapolation of CSI in the frequency domain.  An AI/ML solution located at either the UE or gNB performs CSI prediction in one frequency band based on a set of inputs, e.g. CSI measurements/reports for another frequency band.</w:t>
      </w:r>
      <w:r w:rsidRPr="00B0159B">
        <w:rPr>
          <w:rFonts w:ascii="Times" w:eastAsia="Batang" w:hAnsi="Times" w:cs="Times New Roman" w:hint="eastAsia"/>
          <w:b/>
          <w:kern w:val="0"/>
          <w:szCs w:val="24"/>
          <w:lang w:val="en-GB"/>
        </w:rPr>
        <w:t xml:space="preserve">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Spatial-frequency domain CSI compression</w:t>
      </w:r>
      <w:r w:rsidRPr="00B0159B">
        <w:rPr>
          <w:rFonts w:ascii="Times" w:eastAsia="Batang" w:hAnsi="Times" w:cs="Times New Roman"/>
          <w:kern w:val="0"/>
          <w:szCs w:val="24"/>
          <w:lang w:val="en-GB"/>
        </w:rPr>
        <w:t xml:space="preserve">: This sub-use case envisions compression of the CSI feedback in spatial and frequency domains based on a two-sided model. One side of the model located at the UE encodes the CSI to its compressed representation. Another side of the model located at the gNB decodes and reconstructs the received compressed CSI feedback. The pair of encoder and decoder, hence, is referred to as an auto-encoder (AE).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Temporal-spatial-frequency-domain CSI compression</w:t>
      </w:r>
      <w:r w:rsidRPr="00B0159B">
        <w:rPr>
          <w:rFonts w:ascii="Times" w:eastAsia="Batang" w:hAnsi="Times" w:cs="Times New Roman"/>
          <w:kern w:val="0"/>
          <w:szCs w:val="24"/>
          <w:lang w:val="en-GB"/>
        </w:rPr>
        <w:t>: This sub-use case considers the compression of CSI feedback in spatial, frequency, and time domains. As this sub-use case considers the three aforementioned compression domains, it can be loosely considered as a combination of the above three sub-use cases.</w:t>
      </w:r>
    </w:p>
    <w:p w:rsidR="00B0159B" w:rsidRDefault="00B0159B" w:rsidP="00B0159B">
      <w:pPr>
        <w:widowControl/>
        <w:wordWrap/>
        <w:autoSpaceDE/>
        <w:autoSpaceDN/>
        <w:spacing w:after="0" w:line="276" w:lineRule="auto"/>
        <w:rPr>
          <w:rFonts w:ascii="Times" w:eastAsia="Batang" w:hAnsi="Times" w:cs="Times New Roman"/>
          <w:kern w:val="0"/>
          <w:szCs w:val="24"/>
          <w:lang w:val="en-GB"/>
        </w:rPr>
      </w:pPr>
    </w:p>
    <w:p w:rsidR="00742836" w:rsidRPr="00B0159B" w:rsidRDefault="00742836" w:rsidP="00B0159B">
      <w:pPr>
        <w:widowControl/>
        <w:wordWrap/>
        <w:autoSpaceDE/>
        <w:autoSpaceDN/>
        <w:spacing w:after="0" w:line="276" w:lineRule="auto"/>
        <w:rPr>
          <w:rFonts w:ascii="Times" w:eastAsia="Batang" w:hAnsi="Times" w:cs="Times New Roman" w:hint="eastAsia"/>
          <w:kern w:val="0"/>
          <w:szCs w:val="24"/>
          <w:lang w:val="en-GB"/>
        </w:rPr>
      </w:pPr>
      <w:r>
        <w:rPr>
          <w:rFonts w:ascii="Times" w:eastAsia="Batang" w:hAnsi="Times" w:cs="Times New Roman" w:hint="eastAsia"/>
          <w:kern w:val="0"/>
          <w:szCs w:val="24"/>
          <w:lang w:val="en-GB"/>
        </w:rPr>
        <w:t>Note: sub-use case</w:t>
      </w:r>
      <w:r>
        <w:rPr>
          <w:rFonts w:ascii="Times" w:eastAsia="Batang" w:hAnsi="Times" w:cs="Times New Roman"/>
          <w:kern w:val="0"/>
          <w:szCs w:val="24"/>
          <w:lang w:val="en-GB"/>
        </w:rPr>
        <w:t>s</w:t>
      </w:r>
      <w:r>
        <w:rPr>
          <w:rFonts w:ascii="Times" w:eastAsia="Batang" w:hAnsi="Times" w:cs="Times New Roman" w:hint="eastAsia"/>
          <w:kern w:val="0"/>
          <w:szCs w:val="24"/>
          <w:lang w:val="en-GB"/>
        </w:rPr>
        <w:t xml:space="preserve"> (b) and (</w:t>
      </w:r>
      <w:r w:rsidR="004465BB">
        <w:rPr>
          <w:rFonts w:ascii="Times" w:eastAsia="Batang" w:hAnsi="Times" w:cs="Times New Roman"/>
          <w:kern w:val="0"/>
          <w:szCs w:val="24"/>
          <w:lang w:val="en-GB"/>
        </w:rPr>
        <w:t>d</w:t>
      </w:r>
      <w:r>
        <w:rPr>
          <w:rFonts w:ascii="Times" w:eastAsia="Batang" w:hAnsi="Times" w:cs="Times New Roman" w:hint="eastAsia"/>
          <w:kern w:val="0"/>
          <w:szCs w:val="24"/>
          <w:lang w:val="en-GB"/>
        </w:rPr>
        <w:t xml:space="preserve">) are presented in the Appendix </w:t>
      </w:r>
      <w:r>
        <w:rPr>
          <w:rFonts w:ascii="Times" w:eastAsia="Batang" w:hAnsi="Times" w:cs="Times New Roman"/>
          <w:kern w:val="0"/>
          <w:szCs w:val="24"/>
          <w:lang w:val="en-GB"/>
        </w:rPr>
        <w:t xml:space="preserve">section </w:t>
      </w:r>
      <w:r>
        <w:rPr>
          <w:rFonts w:ascii="Times" w:eastAsia="Batang" w:hAnsi="Times" w:cs="Times New Roman" w:hint="eastAsia"/>
          <w:kern w:val="0"/>
          <w:szCs w:val="24"/>
          <w:lang w:val="en-GB"/>
        </w:rPr>
        <w:t xml:space="preserve">as they are not selected as representative sub-use cases in this study item. </w:t>
      </w: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Remaining Issue on </w:t>
      </w:r>
      <w:r w:rsidRPr="00B0159B">
        <w:rPr>
          <w:rFonts w:ascii="Times New Roman" w:eastAsia="Batang" w:hAnsi="Times New Roman" w:cs="Times New Roman" w:hint="eastAsia"/>
          <w:b/>
          <w:bCs/>
          <w:kern w:val="0"/>
          <w:sz w:val="28"/>
          <w:lang w:val="en-GB" w:eastAsia="en-US"/>
        </w:rPr>
        <w:t xml:space="preserve">General </w:t>
      </w:r>
      <w:r w:rsidRPr="00B0159B">
        <w:rPr>
          <w:rFonts w:ascii="Times New Roman" w:eastAsia="Batang" w:hAnsi="Times New Roman" w:cs="Times New Roman"/>
          <w:b/>
          <w:bCs/>
          <w:kern w:val="0"/>
          <w:sz w:val="28"/>
          <w:lang w:val="en-GB" w:eastAsia="en-US"/>
        </w:rPr>
        <w:t>Aspects of E</w:t>
      </w:r>
      <w:r w:rsidRPr="00B0159B">
        <w:rPr>
          <w:rFonts w:ascii="Times New Roman" w:eastAsia="Batang" w:hAnsi="Times New Roman" w:cs="Times New Roman" w:hint="eastAsia"/>
          <w:b/>
          <w:bCs/>
          <w:kern w:val="0"/>
          <w:sz w:val="28"/>
          <w:lang w:val="en-GB" w:eastAsia="en-US"/>
        </w:rPr>
        <w:t xml:space="preserv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ethodologies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RAN1 has made a good progress in coming up with a common evaluation methodology for the evaluation of two-sided model based CSI compression and one-sided model based CSI prediction. </w:t>
      </w:r>
      <w:r w:rsidRPr="00B0159B">
        <w:rPr>
          <w:rFonts w:ascii="Times" w:eastAsia="Batang" w:hAnsi="Times" w:cs="Times New Roman" w:hint="eastAsia"/>
          <w:kern w:val="0"/>
          <w:szCs w:val="24"/>
          <w:lang w:val="en-GB" w:eastAsia="en-US"/>
        </w:rPr>
        <w:t>In RAN</w:t>
      </w:r>
      <w:r w:rsidRPr="00B0159B">
        <w:rPr>
          <w:rFonts w:ascii="Times" w:eastAsia="Batang" w:hAnsi="Times" w:cs="Times New Roman"/>
          <w:kern w:val="0"/>
          <w:szCs w:val="24"/>
          <w:lang w:val="en-GB" w:eastAsia="en-US"/>
        </w:rPr>
        <w:t>1#109-e, EVMs based on SLS as a baseline and LLS as optional are agreed for evaluation of AI/ML-based CSI feedback enhancement. The tables for the agreed evaluation parameters are included in the Appendix sectio</w:t>
      </w:r>
      <w:r w:rsidRPr="00F916C7">
        <w:rPr>
          <w:rFonts w:ascii="Times" w:eastAsia="Batang" w:hAnsi="Times" w:cs="Times New Roman"/>
          <w:color w:val="000000" w:themeColor="text1"/>
          <w:kern w:val="0"/>
          <w:szCs w:val="24"/>
          <w:lang w:val="en-GB" w:eastAsia="en-US"/>
        </w:rPr>
        <w:t xml:space="preserve">n. </w:t>
      </w:r>
      <w:r w:rsidRPr="00B0159B">
        <w:rPr>
          <w:rFonts w:ascii="Times" w:eastAsia="Batang" w:hAnsi="Times" w:cs="Times New Roman"/>
          <w:kern w:val="0"/>
          <w:szCs w:val="24"/>
          <w:lang w:val="en-GB" w:eastAsia="en-US"/>
        </w:rPr>
        <w:t xml:space="preserve">Moreover, as shown below, it was agreed that companies can consider performing intermediate evaluation on AI/ML model to derive the intermediate KPIs. In our view, the intermediate evaluation with properly selected intermediate KPIs can be used to compare the performance advantages and complexity requirements of potential sub use cases. This greatly simplifies the evaluation efforts and allows the study to consider a diverse set of sub use cases. Eventual evaluation with system level performance metrics will assist in drawing accurate conclusions on the benefits of AI/ML for CSI feedback enhancement and for possible recommendations of normative projects. With this in mind, in the below, we provide our views on the remaining issues on the evaluation methodologies for AI/ML based CSI feedback enhancement.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Cs/>
                <w:strike/>
                <w:kern w:val="0"/>
                <w:szCs w:val="24"/>
                <w:lang w:val="en-GB" w:eastAsia="zh-CN"/>
              </w:rPr>
            </w:pPr>
            <w:r w:rsidRPr="00B0159B">
              <w:rPr>
                <w:rFonts w:ascii="Times New Roman" w:eastAsia="Batang" w:hAnsi="Times New Roman" w:cs="Times New Roman"/>
                <w:bCs/>
                <w:kern w:val="0"/>
                <w:szCs w:val="24"/>
                <w:lang w:val="en-GB" w:eastAsia="zh-CN"/>
              </w:rPr>
              <w:t xml:space="preserve">For the performance evaluation of the AI/ML based CSI feedback enhancement, </w:t>
            </w:r>
            <w:r w:rsidRPr="00B0159B">
              <w:rPr>
                <w:rFonts w:ascii="Times New Roman" w:eastAsia="Batang" w:hAnsi="Times New Roman" w:cs="Times New Roman"/>
                <w:kern w:val="0"/>
                <w:szCs w:val="24"/>
                <w:lang w:val="en-GB" w:eastAsia="zh-CN"/>
              </w:rPr>
              <w:t xml:space="preserve">system level </w:t>
            </w:r>
            <w:r w:rsidRPr="00B0159B">
              <w:rPr>
                <w:rFonts w:ascii="Times New Roman" w:eastAsia="Batang" w:hAnsi="Times New Roman" w:cs="Times New Roman"/>
                <w:bCs/>
                <w:kern w:val="0"/>
                <w:szCs w:val="24"/>
                <w:lang w:val="en-GB" w:eastAsia="zh-CN"/>
              </w:rPr>
              <w:t>simulation approach is adopted as baseline</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contextualSpacing/>
              <w:jc w:val="left"/>
              <w:rPr>
                <w:rFonts w:ascii="Times New Roman" w:eastAsia="Malgun Gothic" w:hAnsi="Times New Roman" w:cs="Times New Roman"/>
                <w:bCs/>
                <w:kern w:val="0"/>
                <w:szCs w:val="24"/>
                <w:lang w:eastAsia="zh-CN"/>
              </w:rPr>
            </w:pPr>
            <w:r w:rsidRPr="00B0159B">
              <w:rPr>
                <w:rFonts w:ascii="Times New Roman" w:eastAsia="Malgun Gothic" w:hAnsi="Times New Roman" w:cs="Times New Roman"/>
                <w:kern w:val="0"/>
                <w:szCs w:val="24"/>
                <w:lang w:eastAsia="zh-CN"/>
              </w:rPr>
              <w:t>Link level simulation is optionally adopted</w:t>
            </w:r>
          </w:p>
          <w:p w:rsidR="00B0159B" w:rsidRPr="00B0159B" w:rsidRDefault="00B0159B" w:rsidP="00B0159B">
            <w:pPr>
              <w:widowControl/>
              <w:shd w:val="clear" w:color="auto" w:fill="FFFFFF"/>
              <w:wordWrap/>
              <w:autoSpaceDE/>
              <w:autoSpaceDN/>
              <w:spacing w:after="12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2.1.1</w:t>
      </w:r>
      <w:r w:rsidRPr="00B0159B">
        <w:rPr>
          <w:rFonts w:ascii="Times New Roman" w:eastAsia="Batang" w:hAnsi="Times New Roman" w:cs="Times New Roman"/>
          <w:b/>
          <w:kern w:val="0"/>
          <w:sz w:val="22"/>
          <w:lang w:val="en-GB"/>
        </w:rPr>
        <w:t>.</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Reference for</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Inference Complexity Analysis</w:t>
      </w:r>
      <w:r w:rsidRPr="00B0159B">
        <w:rPr>
          <w:rFonts w:ascii="Times New Roman" w:eastAsia="Batang" w:hAnsi="Times New Roman" w:cs="Times New Roman"/>
          <w:b/>
          <w:bCs/>
          <w:kern w:val="0"/>
          <w:sz w:val="28"/>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RAN1 made the below agreements </w:t>
      </w:r>
      <w:r w:rsidRPr="00B0159B">
        <w:rPr>
          <w:rFonts w:ascii="Times" w:eastAsia="Batang" w:hAnsi="Times" w:cs="Times New Roman"/>
          <w:kern w:val="0"/>
          <w:szCs w:val="24"/>
          <w:lang w:val="en-GB" w:eastAsia="en-US"/>
        </w:rPr>
        <w:t>regarding</w:t>
      </w: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inference complexity. In agenda item 9.2.1, RAN1#110b-e clarified inference complexity includes complexity of pre- and post-processing. Moreover, in RAN1#109, FLOPs was adopted as a measure of computational complexity. However, while reporting the complexity of pre- and post-processing, the reference </w:t>
      </w:r>
      <w:r w:rsidR="00F916C7" w:rsidRPr="00B0159B">
        <w:rPr>
          <w:rFonts w:ascii="Times" w:eastAsia="Batang" w:hAnsi="Times" w:cs="Times New Roman"/>
          <w:kern w:val="0"/>
          <w:szCs w:val="24"/>
          <w:lang w:val="en-GB" w:eastAsia="en-US"/>
        </w:rPr>
        <w:t>input and</w:t>
      </w:r>
      <w:r w:rsidRPr="00B0159B">
        <w:rPr>
          <w:rFonts w:ascii="Times" w:eastAsia="Batang" w:hAnsi="Times" w:cs="Times New Roman"/>
          <w:kern w:val="0"/>
          <w:szCs w:val="24"/>
          <w:lang w:val="en-GB" w:eastAsia="en-US"/>
        </w:rPr>
        <w:t xml:space="preserve"> output format of the pre-processing and post-processing operations, respectively, could be ambiguous. For example, raw channel matrices or eigenvectors can be considered as input for pre-processing. In order to clarify this point we propose the following:</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#1</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the evaluation of the AI/ML based CSI feedback enhancement, while reporting the computational complexity of pre-processing and post-processing the following are considered. </w:t>
      </w:r>
    </w:p>
    <w:p w:rsidR="00B0159B" w:rsidRPr="00B0159B" w:rsidRDefault="00B0159B" w:rsidP="00482D67">
      <w:pPr>
        <w:widowControl/>
        <w:numPr>
          <w:ilvl w:val="0"/>
          <w:numId w:val="1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Estimated raw channel matrix</w:t>
      </w:r>
      <w:r w:rsidRPr="00B0159B">
        <w:rPr>
          <w:rFonts w:ascii="Malgun Gothic" w:eastAsia="Malgun Gothic" w:hAnsi="Malgun Gothic" w:cs="Gulim"/>
          <w:kern w:val="0"/>
          <w:szCs w:val="24"/>
        </w:rPr>
        <w:t xml:space="preserve"> </w:t>
      </w:r>
      <w:r w:rsidRPr="00B0159B">
        <w:rPr>
          <w:rFonts w:ascii="Times New Roman" w:eastAsia="Malgun Gothic" w:hAnsi="Times New Roman" w:cs="Gulim"/>
          <w:b/>
          <w:i/>
          <w:kern w:val="0"/>
          <w:szCs w:val="24"/>
        </w:rPr>
        <w:t xml:space="preserve">per each  frequency unit as an input for pre-processing  </w:t>
      </w:r>
    </w:p>
    <w:p w:rsidR="00B0159B" w:rsidRPr="00B0159B" w:rsidRDefault="00B0159B" w:rsidP="00482D67">
      <w:pPr>
        <w:widowControl/>
        <w:numPr>
          <w:ilvl w:val="0"/>
          <w:numId w:val="1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Precoding vectors per each  frequency unit as an output of post-processing</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eastAsia="en-US"/>
        </w:rPr>
        <w:t xml:space="preserve">Note: </w:t>
      </w:r>
      <w:r w:rsidRPr="00B0159B">
        <w:rPr>
          <w:rFonts w:ascii="Times New Roman" w:eastAsia="Batang" w:hAnsi="Times New Roman" w:cs="Times New Roman"/>
          <w:b/>
          <w:i/>
          <w:kern w:val="0"/>
          <w:szCs w:val="24"/>
          <w:lang w:val="en-GB" w:eastAsia="en-US"/>
        </w:rPr>
        <w:t xml:space="preserve">frequency unit can be set to 4 RB or 2 RB for 15KHz SCS and 30KHz SCS, respectively.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 RAN1#110b-e (under agenda item 9.2.1)</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zh-CN"/>
              </w:rPr>
            </w:pPr>
            <w:r w:rsidRPr="00B0159B">
              <w:rPr>
                <w:rFonts w:ascii="Times New Roman" w:eastAsia="Batang" w:hAnsi="Times New Roman" w:cs="Times New Roman"/>
                <w:kern w:val="0"/>
                <w:szCs w:val="24"/>
                <w:lang w:val="en-GB" w:eastAsia="zh-CN"/>
              </w:rPr>
              <w:t>The following are additionally considered for the initial list of common KPIs (if applicable) for evaluating performance benefits of AI/ML</w:t>
            </w:r>
          </w:p>
          <w:p w:rsidR="00B0159B" w:rsidRPr="00B0159B" w:rsidRDefault="00B0159B" w:rsidP="00482D67">
            <w:pPr>
              <w:widowControl/>
              <w:numPr>
                <w:ilvl w:val="0"/>
                <w:numId w:val="23"/>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lang w:eastAsia="x-none"/>
              </w:rPr>
            </w:pPr>
            <w:r w:rsidRPr="00B0159B">
              <w:rPr>
                <w:rFonts w:ascii="Times New Roman" w:eastAsia="Malgun Gothic" w:hAnsi="Times New Roman" w:cs="Times New Roman"/>
                <w:kern w:val="0"/>
                <w:szCs w:val="24"/>
              </w:rPr>
              <w:t>Clarification on inference complexity</w:t>
            </w:r>
          </w:p>
          <w:p w:rsidR="00B0159B" w:rsidRPr="00B0159B" w:rsidRDefault="00B0159B" w:rsidP="00482D67">
            <w:pPr>
              <w:widowControl/>
              <w:numPr>
                <w:ilvl w:val="1"/>
                <w:numId w:val="23"/>
              </w:numPr>
              <w:wordWrap/>
              <w:autoSpaceDE/>
              <w:autoSpaceDN/>
              <w:spacing w:after="0" w:line="240" w:lineRule="auto"/>
              <w:jc w:val="left"/>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 xml:space="preserve">Note: </w:t>
            </w:r>
            <w:r w:rsidRPr="00B0159B">
              <w:rPr>
                <w:rFonts w:ascii="Times New Roman" w:eastAsia="Malgun Gothic" w:hAnsi="Times New Roman" w:cs="Times New Roman"/>
                <w:b/>
                <w:bCs/>
                <w:kern w:val="0"/>
                <w:szCs w:val="24"/>
                <w:highlight w:val="yellow"/>
              </w:rPr>
              <w:t>Inference complexity includes complexity for pre- and post-processing.</w:t>
            </w:r>
          </w:p>
          <w:p w:rsidR="00B0159B" w:rsidRPr="00B0159B" w:rsidRDefault="00B0159B" w:rsidP="00482D67">
            <w:pPr>
              <w:widowControl/>
              <w:numPr>
                <w:ilvl w:val="0"/>
                <w:numId w:val="23"/>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LCM related complexity and storage overhead</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data collection.</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and model update</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model monitoring.</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other LCM procedures, e.g., model activation, deactivation, selection, switching, fallback operation.</w:t>
            </w:r>
          </w:p>
          <w:p w:rsidR="00B0159B" w:rsidRPr="00B0159B" w:rsidRDefault="00B0159B" w:rsidP="00482D67">
            <w:pPr>
              <w:widowControl/>
              <w:numPr>
                <w:ilvl w:val="0"/>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kern w:val="0"/>
                <w:szCs w:val="24"/>
              </w:rPr>
              <w:t>FFS: Power consumption, latency (</w:t>
            </w:r>
            <w:r w:rsidRPr="00B0159B">
              <w:rPr>
                <w:rFonts w:ascii="Times New Roman" w:eastAsia="DengXian" w:hAnsi="Times New Roman" w:cs="Times New Roman"/>
                <w:kern w:val="0"/>
                <w:szCs w:val="24"/>
                <w:lang w:eastAsia="zh-CN"/>
              </w:rPr>
              <w:t xml:space="preserve">e.g., </w:t>
            </w:r>
            <w:r w:rsidRPr="00B0159B">
              <w:rPr>
                <w:rFonts w:ascii="Times New Roman" w:eastAsia="Malgun Gothic" w:hAnsi="Times New Roman" w:cs="Times New Roman"/>
                <w:kern w:val="0"/>
                <w:szCs w:val="24"/>
              </w:rPr>
              <w:t>Inference latency</w:t>
            </w:r>
            <w:r w:rsidRPr="00B0159B">
              <w:rPr>
                <w:rFonts w:ascii="Times New Roman" w:eastAsia="DengXian" w:hAnsi="Times New Roman" w:cs="Times New Roman"/>
                <w:kern w:val="0"/>
                <w:szCs w:val="24"/>
                <w:lang w:eastAsia="zh-CN"/>
              </w:rPr>
              <w: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shd w:val="clear" w:color="auto" w:fill="FFFFFF"/>
              <w:wordWrap/>
              <w:autoSpaceDE/>
              <w:autoSpaceDN/>
              <w:spacing w:after="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RAN1#109 </w:t>
            </w:r>
          </w:p>
          <w:p w:rsidR="00B0159B" w:rsidRPr="00B0159B" w:rsidRDefault="00B0159B" w:rsidP="00B0159B">
            <w:pPr>
              <w:widowControl/>
              <w:shd w:val="clear" w:color="auto" w:fill="FFFFFF"/>
              <w:wordWrap/>
              <w:autoSpaceDE/>
              <w:autoSpaceDN/>
              <w:spacing w:after="0" w:line="252" w:lineRule="atLeas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Floating point operations (FLOPs) is adopted as part of the ‘Evaluation Metric’, and reported by companies.</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DengXian" w:hAnsi="Times" w:cs="Times New Roman"/>
                <w:b/>
                <w:bCs/>
                <w:kern w:val="0"/>
                <w:szCs w:val="24"/>
                <w:lang w:val="en-GB" w:eastAsia="zh-CN"/>
              </w:rPr>
            </w:pPr>
            <w:r w:rsidRPr="00B0159B">
              <w:rPr>
                <w:rFonts w:ascii="Times" w:eastAsia="Batang" w:hAnsi="Times" w:cs="Times New Roman"/>
                <w:b/>
                <w:bCs/>
                <w:kern w:val="0"/>
                <w:szCs w:val="24"/>
                <w:highlight w:val="green"/>
                <w:lang w:val="en-GB" w:eastAsia="zh-CN"/>
              </w:rPr>
              <w:t>Agreement RAN1#110</w:t>
            </w:r>
            <w:bookmarkStart w:id="1" w:name="_GoBack"/>
            <w:bookmarkEnd w:id="1"/>
          </w:p>
          <w:p w:rsidR="00B0159B" w:rsidRPr="00B0159B" w:rsidRDefault="00B0159B" w:rsidP="00B0159B">
            <w:pPr>
              <w:widowControl/>
              <w:wordWrap/>
              <w:autoSpaceDE/>
              <w:autoSpaceDN/>
              <w:spacing w:after="0" w:line="240" w:lineRule="auto"/>
              <w:jc w:val="left"/>
              <w:rPr>
                <w:rFonts w:ascii="Times" w:eastAsia="Batang" w:hAnsi="Times" w:cs="Times New Roman"/>
                <w:b/>
                <w:bCs/>
                <w:kern w:val="0"/>
                <w:szCs w:val="24"/>
                <w:lang w:val="en-GB" w:eastAsia="zh-CN"/>
              </w:rPr>
            </w:pPr>
            <w:r w:rsidRPr="00B0159B">
              <w:rPr>
                <w:rFonts w:ascii="Times" w:eastAsia="Batang" w:hAnsi="Times" w:cs="Times New Roman"/>
                <w:b/>
                <w:bCs/>
                <w:kern w:val="0"/>
                <w:szCs w:val="24"/>
                <w:lang w:val="en-GB"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2.1.2.</w:t>
      </w:r>
      <w:r w:rsidRPr="00B0159B">
        <w:rPr>
          <w:rFonts w:ascii="Times New Roman" w:eastAsia="Batang" w:hAnsi="Times New Roman" w:cs="Times New Roman"/>
          <w:bCs/>
          <w:kern w:val="0"/>
          <w:sz w:val="28"/>
          <w:lang w:val="en-GB" w:eastAsia="en-US"/>
        </w:rPr>
        <w:t xml:space="preserve"> </w:t>
      </w:r>
      <w:r w:rsidRPr="00B0159B">
        <w:rPr>
          <w:rFonts w:ascii="Times New Roman" w:eastAsia="Batang" w:hAnsi="Times New Roman" w:cs="Times New Roman"/>
          <w:b/>
          <w:bCs/>
          <w:kern w:val="0"/>
          <w:sz w:val="22"/>
          <w:lang w:val="en-GB" w:eastAsia="en-US"/>
        </w:rPr>
        <w:t>Alignment on CSI Payload Size</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Another remaining issue is alignment on CSI payload for the </w:t>
      </w:r>
      <w:r w:rsidRPr="00B0159B">
        <w:rPr>
          <w:rFonts w:ascii="Times" w:eastAsia="Batang" w:hAnsi="Times" w:cs="Times New Roman"/>
          <w:kern w:val="0"/>
          <w:szCs w:val="24"/>
          <w:lang w:val="en-GB" w:eastAsia="en-US"/>
        </w:rPr>
        <w:t>comparison</w:t>
      </w: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of AI/ML based CSI and baseline schemes. One option is to align on the payload size taking in to account the variable payload size supported by the baseline schemes, e.g., different parameter combinations, nonzero coefficients reporting, etc. for Rel-16 Type II CB. While admittedly, this provides the fairest comparison, it is restricting to the AI/ML model design as all companies should strive to fixed payload size if this approach is adopted.</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DengXian" w:hAnsi="Times" w:cs="Times New Roman"/>
          <w:kern w:val="0"/>
          <w:szCs w:val="24"/>
          <w:lang w:val="en-GB" w:eastAsia="zh-CN"/>
        </w:rPr>
      </w:pPr>
      <w:r w:rsidRPr="00B0159B">
        <w:rPr>
          <w:rFonts w:ascii="Times" w:eastAsia="Batang" w:hAnsi="Times" w:cs="Times New Roman"/>
          <w:kern w:val="0"/>
          <w:szCs w:val="24"/>
          <w:lang w:val="en-GB" w:eastAsia="en-US"/>
        </w:rPr>
        <w:t xml:space="preserve">Companies can simply calculate the payload size as the weighted average of CSI payload per rank and the distribution of ranks reported by the UE. The CSI payload can be the maximum payload size of a particular </w:t>
      </w:r>
      <w:r w:rsidR="00F916C7">
        <w:rPr>
          <w:rFonts w:ascii="Times" w:eastAsia="Batang" w:hAnsi="Times" w:cs="Times New Roman"/>
          <w:kern w:val="0"/>
          <w:szCs w:val="24"/>
          <w:lang w:val="en-GB" w:eastAsia="en-US"/>
        </w:rPr>
        <w:t xml:space="preserve">reported </w:t>
      </w:r>
      <w:r w:rsidRPr="00B0159B">
        <w:rPr>
          <w:rFonts w:ascii="Times" w:eastAsia="Batang" w:hAnsi="Times" w:cs="Times New Roman"/>
          <w:kern w:val="0"/>
          <w:szCs w:val="24"/>
          <w:lang w:val="en-GB" w:eastAsia="en-US"/>
        </w:rPr>
        <w:t>rank. Alternatively, i</w:t>
      </w:r>
      <w:r w:rsidRPr="00B0159B">
        <w:rPr>
          <w:rFonts w:ascii="Times" w:eastAsia="Batang" w:hAnsi="Times" w:cs="Times New Roman" w:hint="eastAsia"/>
          <w:kern w:val="0"/>
          <w:szCs w:val="24"/>
          <w:lang w:val="en-GB" w:eastAsia="zh-CN"/>
        </w:rPr>
        <w:t xml:space="preserve">t is </w:t>
      </w:r>
      <w:r w:rsidRPr="00B0159B">
        <w:rPr>
          <w:rFonts w:ascii="Times" w:eastAsia="Batang" w:hAnsi="Times" w:cs="Times New Roman"/>
          <w:kern w:val="0"/>
          <w:szCs w:val="24"/>
          <w:lang w:val="en-GB" w:eastAsia="zh-CN"/>
        </w:rPr>
        <w:t xml:space="preserve">also </w:t>
      </w:r>
      <w:r w:rsidRPr="00B0159B">
        <w:rPr>
          <w:rFonts w:ascii="Times" w:eastAsia="Batang" w:hAnsi="Times" w:cs="Times New Roman" w:hint="eastAsia"/>
          <w:kern w:val="0"/>
          <w:szCs w:val="24"/>
          <w:lang w:val="en-GB" w:eastAsia="zh-CN"/>
        </w:rPr>
        <w:t xml:space="preserve">possible to count the reported </w:t>
      </w:r>
      <w:r w:rsidRPr="00B0159B">
        <w:rPr>
          <w:rFonts w:ascii="Times" w:eastAsia="Batang" w:hAnsi="Times" w:cs="Times New Roman"/>
          <w:kern w:val="0"/>
          <w:szCs w:val="24"/>
          <w:lang w:val="en-GB" w:eastAsia="zh-CN"/>
        </w:rPr>
        <w:t>payload</w:t>
      </w:r>
      <w:r w:rsidRPr="00B0159B">
        <w:rPr>
          <w:rFonts w:ascii="Times" w:eastAsia="Batang" w:hAnsi="Times" w:cs="Times New Roman" w:hint="eastAsia"/>
          <w:kern w:val="0"/>
          <w:szCs w:val="24"/>
          <w:lang w:val="en-GB" w:eastAsia="zh-CN"/>
        </w:rPr>
        <w:t xml:space="preserve"> bits at each CSI report based on Rel-16</w:t>
      </w:r>
      <w:r w:rsidRPr="00B0159B">
        <w:rPr>
          <w:rFonts w:ascii="Times" w:eastAsia="Batang" w:hAnsi="Times" w:cs="Times New Roman"/>
          <w:kern w:val="0"/>
          <w:szCs w:val="24"/>
          <w:lang w:val="en-GB" w:eastAsia="zh-CN"/>
        </w:rPr>
        <w:t xml:space="preserve"> and report the average</w:t>
      </w:r>
      <w:r w:rsidRPr="00B0159B">
        <w:rPr>
          <w:rFonts w:ascii="Times" w:eastAsia="Batang" w:hAnsi="Times" w:cs="Times New Roman" w:hint="eastAsia"/>
          <w:kern w:val="0"/>
          <w:szCs w:val="24"/>
          <w:lang w:val="en-GB" w:eastAsia="zh-CN"/>
        </w:rPr>
        <w:t>.</w:t>
      </w:r>
      <w:r w:rsidRPr="00B0159B">
        <w:rPr>
          <w:rFonts w:ascii="Times" w:eastAsia="Batang" w:hAnsi="Times" w:cs="Times New Roman"/>
          <w:kern w:val="0"/>
          <w:szCs w:val="24"/>
          <w:lang w:val="en-GB" w:eastAsia="zh-CN"/>
        </w:rPr>
        <w:t xml:space="preserve"> Obviously, the latter allows for more accurate comparison as the actually used payload size will be reported while the earlier may help for calibration.  As both views are valid, we propose the following: </w:t>
      </w:r>
    </w:p>
    <w:p w:rsidR="00B0159B" w:rsidRPr="00B0159B" w:rsidRDefault="00B0159B" w:rsidP="00B0159B">
      <w:pPr>
        <w:framePr w:hSpace="142" w:wrap="around" w:vAnchor="text" w:hAnchor="margin" w:y="142"/>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2: For the CSI payload size calculation for AI/ML-based CSI compression as well as the legacy TypeII codebook, the payload size is calculated as the weighted average of CSI payload per rank and the distribution of ranks reported by the UE.</w:t>
      </w:r>
    </w:p>
    <w:p w:rsidR="00B0159B" w:rsidRPr="00B0159B" w:rsidRDefault="00B0159B" w:rsidP="00B0159B">
      <w:pPr>
        <w:framePr w:hSpace="142" w:wrap="around" w:vAnchor="text" w:hAnchor="margin" w:y="142"/>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Note: </w:t>
      </w:r>
      <w:r w:rsidRPr="00B0159B">
        <w:rPr>
          <w:rFonts w:ascii="Times New Roman" w:eastAsia="Batang" w:hAnsi="Times New Roman" w:cs="Times New Roman" w:hint="eastAsia"/>
          <w:b/>
          <w:i/>
          <w:kern w:val="0"/>
          <w:szCs w:val="24"/>
          <w:lang w:val="en-GB" w:eastAsia="en-US"/>
        </w:rPr>
        <w:t xml:space="preserve">Whether the CSI payload is calculated as each CSI reported payload with a given rank or </w:t>
      </w:r>
      <w:r w:rsidRPr="00B0159B">
        <w:rPr>
          <w:rFonts w:ascii="Times New Roman" w:eastAsia="Batang" w:hAnsi="Times New Roman" w:cs="Times New Roman"/>
          <w:b/>
          <w:i/>
          <w:kern w:val="0"/>
          <w:szCs w:val="24"/>
          <w:lang w:val="en-GB" w:eastAsia="en-US"/>
        </w:rPr>
        <w:t xml:space="preserve">as max allowed bits at the given rank can additionally be reported.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Evaluation of Training Collaboration Types for Two-sided Models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The following were agreed</w:t>
      </w:r>
      <w:r w:rsidRPr="00B0159B">
        <w:rPr>
          <w:rFonts w:ascii="Times" w:eastAsia="Batang" w:hAnsi="Times" w:cs="Times New Roman"/>
          <w:kern w:val="0"/>
          <w:szCs w:val="24"/>
          <w:lang w:val="en-GB" w:eastAsia="en-US"/>
        </w:rPr>
        <w:t xml:space="preserve"> for the evaluation of Type 2 and Type 3 training collaboration of two sided models.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beforeLines="100" w:before="240" w:after="0" w:line="240" w:lineRule="auto"/>
              <w:jc w:val="left"/>
              <w:rPr>
                <w:rFonts w:ascii="Times New Roman" w:eastAsia="Batang" w:hAnsi="Times New Roman" w:cs="Times New Roman"/>
                <w:b/>
                <w:kern w:val="0"/>
                <w:szCs w:val="24"/>
                <w:highlight w:val="green"/>
                <w:lang w:val="en-GB" w:eastAsia="zh-CN"/>
              </w:rPr>
            </w:pPr>
            <w:r w:rsidRPr="00B0159B">
              <w:rPr>
                <w:rFonts w:ascii="Times New Roman" w:eastAsia="Batang" w:hAnsi="Times New Roman" w:cs="Times New Roman"/>
                <w:b/>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zh-CN"/>
              </w:rPr>
            </w:pPr>
            <w:r w:rsidRPr="00B0159B">
              <w:rPr>
                <w:rFonts w:ascii="Times New Roman" w:eastAsia="Batang" w:hAnsi="Times New Roman" w:cs="Times New Roman"/>
                <w:b/>
                <w:bCs/>
                <w:kern w:val="0"/>
                <w:szCs w:val="24"/>
                <w:lang w:val="en-GB" w:eastAsia="zh-CN"/>
              </w:rPr>
              <w:t>For the evaluation of Type 2 (Joint training of the two-sided model at network side and UE side, respectively), the following evaluation cases are considered for multi-vendors,</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1 (baseline): Type 2 training between one NW part model to one UE part model</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lastRenderedPageBreak/>
              <w:t>Case 2: Type 2 training between one NW part model and M&gt;1 separate UE part models</w:t>
            </w:r>
          </w:p>
          <w:p w:rsidR="00B0159B" w:rsidRPr="00B0159B"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w:t>
            </w:r>
          </w:p>
          <w:p w:rsidR="00B0159B" w:rsidRPr="00B0159B"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Companies to report the dataset used at UE part models, e.g., whether the same or different dataset(s) are used among M UE part models</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3: Type 2 training between one UE part model and N&gt;1 separate NW part models</w:t>
            </w:r>
          </w:p>
          <w:p w:rsidR="00B0159B" w:rsidRPr="00B0159B"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w:t>
            </w:r>
          </w:p>
          <w:p w:rsidR="00B0159B" w:rsidRPr="00B0159B"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Companies to report the dataset used at NW part models, e.g., whether the same or different dataset(s) are used among N NW part models</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N NW part models to M UE part models</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different quantization/dequantization methods between NW and UE</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evaluate the case where the input/output types and/or pre/post-processing are not aligned between NW part model and UE part model</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companies to report the training order of UE-NW pair(s) in case of M UE part models and/or N NW part models</w:t>
            </w:r>
          </w:p>
          <w:p w:rsidR="00B0159B" w:rsidRPr="00B0159B"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report overhead</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beforeLines="100" w:before="240" w:after="0" w:line="240" w:lineRule="auto"/>
              <w:jc w:val="left"/>
              <w:rPr>
                <w:rFonts w:ascii="Times New Roman" w:eastAsia="Batang" w:hAnsi="Times New Roman" w:cs="Times New Roman"/>
                <w:b/>
                <w:kern w:val="0"/>
                <w:szCs w:val="24"/>
                <w:highlight w:val="green"/>
                <w:lang w:val="en-GB" w:eastAsia="zh-CN"/>
              </w:rPr>
            </w:pPr>
            <w:r w:rsidRPr="00B0159B">
              <w:rPr>
                <w:rFonts w:ascii="Times New Roman" w:eastAsia="Batang" w:hAnsi="Times New Roman" w:cs="Times New Roman"/>
                <w:b/>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zh-CN"/>
              </w:rPr>
            </w:pPr>
            <w:r w:rsidRPr="00B0159B">
              <w:rPr>
                <w:rFonts w:ascii="Times New Roman" w:eastAsia="Batang" w:hAnsi="Times New Roman" w:cs="Times New Roman"/>
                <w:b/>
                <w:bCs/>
                <w:kern w:val="0"/>
                <w:szCs w:val="24"/>
                <w:lang w:val="en-GB" w:eastAsia="zh-CN"/>
              </w:rPr>
              <w:t>For the evaluation of an example of Type 3 (</w:t>
            </w:r>
            <w:r w:rsidRPr="00B0159B">
              <w:rPr>
                <w:rFonts w:ascii="Times New Roman" w:eastAsia="Batang" w:hAnsi="Times New Roman" w:cs="Times New Roman"/>
                <w:b/>
                <w:kern w:val="0"/>
                <w:szCs w:val="24"/>
                <w:lang w:val="en-GB" w:eastAsia="en-US"/>
              </w:rPr>
              <w:t xml:space="preserve">Separate training at </w:t>
            </w:r>
            <w:r w:rsidRPr="00B0159B">
              <w:rPr>
                <w:rFonts w:ascii="Times New Roman" w:eastAsia="Batang" w:hAnsi="Times New Roman" w:cs="Times New Roman"/>
                <w:b/>
                <w:bCs/>
                <w:kern w:val="0"/>
                <w:szCs w:val="24"/>
                <w:lang w:val="en-GB" w:eastAsia="zh-CN"/>
              </w:rPr>
              <w:t xml:space="preserve">NW </w:t>
            </w:r>
            <w:r w:rsidRPr="00B0159B">
              <w:rPr>
                <w:rFonts w:ascii="Times New Roman" w:eastAsia="Batang" w:hAnsi="Times New Roman" w:cs="Times New Roman"/>
                <w:b/>
                <w:kern w:val="0"/>
                <w:szCs w:val="24"/>
                <w:lang w:val="en-GB" w:eastAsia="en-US"/>
              </w:rPr>
              <w:t>side and UE side</w:t>
            </w:r>
            <w:r w:rsidRPr="00B0159B">
              <w:rPr>
                <w:rFonts w:ascii="Times New Roman" w:eastAsia="Batang" w:hAnsi="Times New Roman" w:cs="Times New Roman"/>
                <w:b/>
                <w:bCs/>
                <w:kern w:val="0"/>
                <w:szCs w:val="24"/>
                <w:lang w:val="en-GB" w:eastAsia="zh-CN"/>
              </w:rPr>
              <w:t>), the following cases are considered for evaluations:</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1 (baseline): Aligned AI/ML model structure between NW</w:t>
            </w:r>
            <w:r w:rsidRPr="00B0159B">
              <w:rPr>
                <w:rFonts w:ascii="Times New Roman" w:eastAsia="Malgun Gothic" w:hAnsi="Times New Roman" w:cs="Times New Roman"/>
                <w:b/>
                <w:kern w:val="0"/>
                <w:szCs w:val="24"/>
              </w:rPr>
              <w:t xml:space="preserve"> side</w:t>
            </w:r>
            <w:r w:rsidRPr="00B0159B">
              <w:rPr>
                <w:rFonts w:ascii="Times New Roman" w:eastAsia="Malgun Gothic" w:hAnsi="Times New Roman" w:cs="Times New Roman"/>
                <w:b/>
                <w:bCs/>
                <w:kern w:val="0"/>
                <w:szCs w:val="24"/>
                <w:lang w:eastAsia="zh-CN"/>
              </w:rPr>
              <w:t xml:space="preserve"> and UE</w:t>
            </w:r>
            <w:r w:rsidRPr="00B0159B">
              <w:rPr>
                <w:rFonts w:ascii="Times New Roman" w:eastAsia="Malgun Gothic" w:hAnsi="Times New Roman" w:cs="Times New Roman"/>
                <w:b/>
                <w:kern w:val="0"/>
                <w:szCs w:val="24"/>
              </w:rPr>
              <w:t xml:space="preserve"> side</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 xml:space="preserve">Case 2: Not aligned AI/ML model structures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and UE</w:t>
            </w:r>
            <w:r w:rsidRPr="00B0159B">
              <w:rPr>
                <w:rFonts w:ascii="Times New Roman" w:eastAsia="Malgun Gothic" w:hAnsi="Times New Roman" w:cs="Times New Roman"/>
                <w:b/>
                <w:kern w:val="0"/>
                <w:szCs w:val="24"/>
              </w:rPr>
              <w:t xml:space="preserve"> side</w:t>
            </w:r>
          </w:p>
          <w:p w:rsidR="00B0159B" w:rsidRPr="00B0159B"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 e.g., different backbone (</w:t>
            </w:r>
            <w:r w:rsidRPr="00B0159B">
              <w:rPr>
                <w:rFonts w:ascii="Times New Roman" w:eastAsia="Malgun Gothic" w:hAnsi="Times New Roman" w:cs="Times New Roman"/>
                <w:b/>
                <w:bCs/>
                <w:kern w:val="0"/>
                <w:szCs w:val="24"/>
                <w:lang w:eastAsia="zh-CN"/>
              </w:rPr>
              <w:t>e.g., CNN, Transformer, etc.</w:t>
            </w:r>
            <w:r w:rsidRPr="00B0159B">
              <w:rPr>
                <w:rFonts w:ascii="Times New Roman" w:eastAsia="Malgun Gothic" w:hAnsi="Times New Roman" w:cs="Times New Roman"/>
                <w:b/>
                <w:kern w:val="0"/>
                <w:szCs w:val="24"/>
                <w:lang w:eastAsia="zh-CN"/>
              </w:rPr>
              <w:t>), or same backbone but different structure (</w:t>
            </w:r>
            <w:r w:rsidRPr="00B0159B">
              <w:rPr>
                <w:rFonts w:ascii="Times New Roman" w:eastAsia="Malgun Gothic" w:hAnsi="Times New Roman" w:cs="Times New Roman"/>
                <w:b/>
                <w:bCs/>
                <w:kern w:val="0"/>
                <w:szCs w:val="24"/>
                <w:lang w:eastAsia="zh-CN"/>
              </w:rPr>
              <w:t>e.g., number of layers</w:t>
            </w:r>
            <w:r w:rsidRPr="00B0159B">
              <w:rPr>
                <w:rFonts w:ascii="Times New Roman" w:eastAsia="Malgun Gothic" w:hAnsi="Times New Roman" w:cs="Times New Roman"/>
                <w:b/>
                <w:kern w:val="0"/>
                <w:szCs w:val="24"/>
                <w:lang w:eastAsia="zh-CN"/>
              </w:rPr>
              <w:t>)</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 xml:space="preserve">FFS different sizes of datasets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w:t>
            </w:r>
            <w:r w:rsidRPr="00B0159B">
              <w:rPr>
                <w:rFonts w:ascii="Times New Roman" w:eastAsia="Malgun Gothic" w:hAnsi="Times New Roman" w:cs="Times New Roman"/>
                <w:b/>
                <w:kern w:val="0"/>
                <w:szCs w:val="24"/>
                <w:lang w:eastAsia="zh-CN"/>
              </w:rPr>
              <w:t>and UE</w:t>
            </w:r>
            <w:r w:rsidRPr="00B0159B">
              <w:rPr>
                <w:rFonts w:ascii="Times New Roman" w:eastAsia="Malgun Gothic" w:hAnsi="Times New Roman" w:cs="Times New Roman"/>
                <w:b/>
                <w:kern w:val="0"/>
                <w:szCs w:val="24"/>
              </w:rPr>
              <w:t xml:space="preserve"> side</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 xml:space="preserve">FFS aligned/different quantization/dequantization methods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w:t>
            </w:r>
            <w:r w:rsidRPr="00B0159B">
              <w:rPr>
                <w:rFonts w:ascii="Times New Roman" w:eastAsia="Malgun Gothic" w:hAnsi="Times New Roman" w:cs="Times New Roman"/>
                <w:b/>
                <w:kern w:val="0"/>
                <w:szCs w:val="24"/>
                <w:lang w:eastAsia="zh-CN"/>
              </w:rPr>
              <w:t>and UE</w:t>
            </w:r>
            <w:r w:rsidRPr="00B0159B">
              <w:rPr>
                <w:rFonts w:ascii="Times New Roman" w:eastAsia="Malgun Gothic" w:hAnsi="Times New Roman" w:cs="Times New Roman"/>
                <w:b/>
                <w:kern w:val="0"/>
                <w:szCs w:val="24"/>
              </w:rPr>
              <w:t xml:space="preserve"> side</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evaluate the case where the input/output types and/or pre/post-processing are not aligned between NW part model and UE part model</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6E5D7E02" wp14:editId="13B81149">
            <wp:extent cx="5741063" cy="2048984"/>
            <wp:effectExtent l="0" t="0" r="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1351" cy="2056225"/>
                    </a:xfrm>
                    <a:prstGeom prst="rect">
                      <a:avLst/>
                    </a:prstGeom>
                    <a:noFill/>
                  </pic:spPr>
                </pic:pic>
              </a:graphicData>
            </a:graphic>
          </wp:inline>
        </w:drawing>
      </w:r>
    </w:p>
    <w:p w:rsidR="00B0159B" w:rsidRPr="00B0159B" w:rsidRDefault="00F916C7"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          </w:t>
      </w:r>
      <w:r w:rsidR="00B0159B" w:rsidRPr="00B0159B">
        <w:rPr>
          <w:rFonts w:ascii="Times New Roman" w:eastAsia="Batang" w:hAnsi="Times New Roman" w:cs="Times New Roman" w:hint="eastAsia"/>
          <w:kern w:val="0"/>
          <w:szCs w:val="24"/>
          <w:lang w:val="en-GB" w:eastAsia="en-US"/>
        </w:rPr>
        <w:t xml:space="preserve"> Fig. 1 Two different </w:t>
      </w:r>
      <w:r w:rsidR="00B0159B" w:rsidRPr="00B0159B">
        <w:rPr>
          <w:rFonts w:ascii="Times New Roman" w:eastAsia="Batang" w:hAnsi="Times New Roman" w:cs="Times New Roman"/>
          <w:kern w:val="0"/>
          <w:szCs w:val="24"/>
          <w:lang w:val="en-GB" w:eastAsia="en-US"/>
        </w:rPr>
        <w:t xml:space="preserve">training </w:t>
      </w:r>
      <w:r w:rsidR="00B0159B" w:rsidRPr="00B0159B">
        <w:rPr>
          <w:rFonts w:ascii="Times New Roman" w:eastAsia="Batang" w:hAnsi="Times New Roman" w:cs="Times New Roman" w:hint="eastAsia"/>
          <w:kern w:val="0"/>
          <w:szCs w:val="24"/>
          <w:lang w:val="en-GB" w:eastAsia="en-US"/>
        </w:rPr>
        <w:t>order</w:t>
      </w:r>
      <w:r w:rsidR="00B0159B" w:rsidRPr="00B0159B">
        <w:rPr>
          <w:rFonts w:ascii="Times New Roman" w:eastAsia="Batang" w:hAnsi="Times New Roman" w:cs="Times New Roman"/>
          <w:kern w:val="0"/>
          <w:szCs w:val="24"/>
          <w:lang w:val="en-GB" w:eastAsia="en-US"/>
        </w:rPr>
        <w:t>s</w:t>
      </w:r>
      <w:r w:rsidR="00B0159B" w:rsidRPr="00B0159B">
        <w:rPr>
          <w:rFonts w:ascii="Times New Roman" w:eastAsia="Batang" w:hAnsi="Times New Roman" w:cs="Times New Roman" w:hint="eastAsia"/>
          <w:kern w:val="0"/>
          <w:szCs w:val="24"/>
          <w:lang w:val="en-GB" w:eastAsia="en-US"/>
        </w:rPr>
        <w:t xml:space="preserve"> on the Type 2 training </w:t>
      </w:r>
      <w:r w:rsidR="00B0159B" w:rsidRPr="00B0159B">
        <w:rPr>
          <w:rFonts w:ascii="Times New Roman" w:eastAsia="Batang" w:hAnsi="Times New Roman" w:cs="Times New Roman"/>
          <w:kern w:val="0"/>
          <w:szCs w:val="24"/>
          <w:lang w:val="en-GB" w:eastAsia="en-US"/>
        </w:rPr>
        <w:t>for</w:t>
      </w:r>
      <w:r w:rsidR="00B0159B" w:rsidRPr="00B0159B">
        <w:rPr>
          <w:rFonts w:ascii="Times New Roman" w:eastAsia="Batang" w:hAnsi="Times New Roman" w:cs="Times New Roman" w:hint="eastAsia"/>
          <w:kern w:val="0"/>
          <w:szCs w:val="24"/>
          <w:lang w:val="en-GB" w:eastAsia="en-US"/>
        </w:rPr>
        <w:t xml:space="preserve"> one UE part and N network part models.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One of the FFS point</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for the evaluation of Type 2 training for multi-vendor training case, i.e.,</w:t>
      </w:r>
      <w:r w:rsidRPr="00B0159B">
        <w:rPr>
          <w:rFonts w:ascii="Times New Roman" w:eastAsia="Batang" w:hAnsi="Times New Roman" w:cs="Times New Roman"/>
          <w:kern w:val="0"/>
          <w:szCs w:val="24"/>
          <w:lang w:val="en-GB" w:eastAsia="en-US"/>
        </w:rPr>
        <w:t xml:space="preserve"> M&gt;1 UE part models and/or N&gt;1 network part models, is the training order. For example, as shown in Fig. 1, two training orders can be considered wherein in one the training is performed in a single training session or multiple sessions. These two orders of training for Type 2 may have different practical implications, e.g., it is increasingly difficult to collaborate with multiple vendors simultaneously, either over the air-interface or offline training setup.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lastRenderedPageBreak/>
        <w:t>Proposal#</w:t>
      </w:r>
      <w:r w:rsidR="00C267F1">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b/>
          <w:i/>
          <w:kern w:val="0"/>
          <w:szCs w:val="24"/>
          <w:lang w:val="en-GB" w:eastAsia="en-US"/>
        </w:rPr>
        <w:t>:</w:t>
      </w:r>
      <w:r w:rsidR="00D53D02">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sidR="00D53D02">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sidR="00D53D02">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i.e, one UE part and one network part at each training session.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hint="eastAsia"/>
          <w:b/>
          <w:bCs/>
          <w:kern w:val="0"/>
          <w:sz w:val="28"/>
          <w:lang w:val="en-GB" w:eastAsia="en-US"/>
        </w:rPr>
        <w:t xml:space="preserve">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etrics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green"/>
                <w:lang w:val="en-GB" w:eastAsia="x-none"/>
              </w:rPr>
            </w:pPr>
            <w:r w:rsidRPr="00B0159B">
              <w:rPr>
                <w:rFonts w:ascii="Times" w:eastAsia="Batang" w:hAnsi="Times" w:cs="Times New Roman"/>
                <w:kern w:val="0"/>
                <w:szCs w:val="24"/>
                <w:highlight w:val="green"/>
                <w:lang w:val="en-GB" w:eastAsia="x-none"/>
              </w:rPr>
              <w:t>Agreement RAN1#109-e</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as a starting point, take the intermediate KPIs of GCS/SGCS and/or NMSE as part of the ‘Evaluation Metric’ to evaluate the accuracy of the AI/ML output CSI</w:t>
            </w:r>
          </w:p>
          <w:p w:rsidR="00B0159B" w:rsidRPr="00B0159B" w:rsidRDefault="00B0159B" w:rsidP="00482D67">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 xml:space="preserve">For GCS/SGCS, </w:t>
            </w:r>
          </w:p>
          <w:p w:rsidR="00B0159B" w:rsidRPr="00B0159B" w:rsidRDefault="00B0159B" w:rsidP="00482D67">
            <w:pPr>
              <w:widowControl/>
              <w:numPr>
                <w:ilvl w:val="1"/>
                <w:numId w:val="13"/>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highlight w:val="yellow"/>
                <w:lang w:val="en-GB" w:eastAsia="x-none"/>
              </w:rPr>
              <w:t>FFS:</w:t>
            </w:r>
            <w:r w:rsidRPr="00B0159B">
              <w:rPr>
                <w:rFonts w:ascii="Times" w:eastAsia="Batang" w:hAnsi="Times" w:cs="Times New Roman"/>
                <w:kern w:val="0"/>
                <w:szCs w:val="24"/>
                <w:lang w:val="en-GB" w:eastAsia="x-none"/>
              </w:rPr>
              <w:t xml:space="preserve"> how to calculate GCS/SGCS for rank&gt;1</w:t>
            </w:r>
          </w:p>
          <w:p w:rsidR="00B0159B" w:rsidRPr="00B0159B" w:rsidRDefault="00B0159B" w:rsidP="00482D67">
            <w:pPr>
              <w:widowControl/>
              <w:numPr>
                <w:ilvl w:val="1"/>
                <w:numId w:val="13"/>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FFS: whether GCS or SGCS is adopted</w:t>
            </w:r>
          </w:p>
          <w:p w:rsidR="00B0159B" w:rsidRPr="00B0159B" w:rsidRDefault="00B0159B" w:rsidP="00482D67">
            <w:pPr>
              <w:widowControl/>
              <w:numPr>
                <w:ilvl w:val="0"/>
                <w:numId w:val="12"/>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FFS other metrics, e.g., equivalent MSE, received SNR, or numerical spectral efficiency gap.</w:t>
            </w:r>
          </w:p>
          <w:p w:rsidR="00B0159B" w:rsidRPr="00B0159B" w:rsidRDefault="00B0159B" w:rsidP="00B0159B">
            <w:pPr>
              <w:widowControl/>
              <w:wordWrap/>
              <w:autoSpaceDE/>
              <w:autoSpaceDN/>
              <w:spacing w:after="0" w:line="240" w:lineRule="auto"/>
              <w:ind w:left="420"/>
              <w:jc w:val="left"/>
              <w:rPr>
                <w:rFonts w:ascii="Times" w:eastAsia="Batang" w:hAnsi="Times" w:cs="Times New Roman"/>
                <w:kern w:val="0"/>
                <w:szCs w:val="24"/>
                <w:lang w:val="en-GB" w:eastAsia="x-none"/>
              </w:rPr>
            </w:pP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highlight w:val="green"/>
                <w:lang w:val="en-GB" w:eastAsia="zh-CN"/>
              </w:rPr>
            </w:pPr>
            <w:r w:rsidRPr="00B0159B">
              <w:rPr>
                <w:rFonts w:ascii="Times" w:eastAsia="Batang" w:hAnsi="Times" w:cs="Times New Roman"/>
                <w:bCs/>
                <w:kern w:val="0"/>
                <w:szCs w:val="24"/>
                <w:highlight w:val="green"/>
                <w:lang w:val="en-GB" w:eastAsia="zh-CN"/>
              </w:rPr>
              <w:t>Agreement RAN1#110-e</w:t>
            </w: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lang w:val="en-GB" w:eastAsia="zh-CN"/>
              </w:rPr>
            </w:pPr>
            <w:r w:rsidRPr="00B0159B">
              <w:rPr>
                <w:rFonts w:ascii="Times" w:eastAsia="Batang" w:hAnsi="Times" w:cs="Times New Roman"/>
                <w:bCs/>
                <w:kern w:val="0"/>
                <w:szCs w:val="24"/>
                <w:lang w:val="en-GB" w:eastAsia="zh-CN"/>
              </w:rPr>
              <w:t>For the evaluation of the AI/ML based CSI feedback enhancement, if the GCS/SGCS is adopted as the intermediate KPI as part of the ‘Evaluation Metric’, between GCS and SGCS, SGCS is adopted</w:t>
            </w: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lang w:val="en-GB" w:eastAsia="zh-CN"/>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highlight w:val="green"/>
                <w:lang w:val="en-GB" w:eastAsia="zh-CN"/>
              </w:rPr>
            </w:pPr>
            <w:r w:rsidRPr="00B0159B">
              <w:rPr>
                <w:rFonts w:ascii="Times New Roman" w:eastAsia="Batang" w:hAnsi="Times New Roman" w:cs="Times New Roman"/>
                <w:b/>
                <w:bCs/>
                <w:kern w:val="0"/>
                <w:szCs w:val="24"/>
                <w:highlight w:val="green"/>
                <w:lang w:val="en-GB" w:eastAsia="zh-CN"/>
              </w:rPr>
              <w:t>Agreement RAN1#110b</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zh-CN"/>
              </w:rPr>
            </w:pPr>
            <w:r w:rsidRPr="00B0159B">
              <w:rPr>
                <w:rFonts w:ascii="Times New Roman" w:eastAsia="Batang" w:hAnsi="Times New Roman" w:cs="Times New Roman"/>
                <w:b/>
                <w:bCs/>
                <w:kern w:val="0"/>
                <w:szCs w:val="24"/>
                <w:lang w:val="en-GB"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1: Average over all layers</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2: Weighted average over all layers</w:t>
            </w:r>
            <w:r w:rsidRPr="00B0159B">
              <w:rPr>
                <w:rFonts w:ascii="Times New Roman" w:eastAsia="DengXian" w:hAnsi="Times New Roman" w:cs="Times New Roman"/>
                <w:b/>
                <w:kern w:val="0"/>
                <w:szCs w:val="24"/>
                <w:lang w:eastAsia="zh-CN"/>
              </w:rPr>
              <w:t xml:space="preserve"> </w:t>
            </w:r>
          </w:p>
          <w:p w:rsidR="00B0159B" w:rsidRPr="00B0159B" w:rsidRDefault="00B0159B" w:rsidP="00B0159B">
            <w:pPr>
              <w:widowControl/>
              <w:wordWrap/>
              <w:autoSpaceDE/>
              <w:autoSpaceDN/>
              <w:spacing w:after="0" w:line="240" w:lineRule="auto"/>
              <w:ind w:firstLine="720"/>
              <w:jc w:val="left"/>
              <w:rPr>
                <w:rFonts w:ascii="Times New Roman" w:eastAsia="Batang" w:hAnsi="Times New Roman" w:cs="Times New Roman"/>
                <w:b/>
                <w:kern w:val="0"/>
                <w:szCs w:val="24"/>
                <w:lang w:val="en-GB" w:eastAsia="zh-CN"/>
              </w:rPr>
            </w:pPr>
            <m:oMathPara>
              <m:oMath>
                <m:r>
                  <m:rPr>
                    <m:sty m:val="bi"/>
                  </m:rPr>
                  <w:rPr>
                    <w:rFonts w:ascii="Cambria Math" w:eastAsia="Batang" w:hAnsi="Cambria Math" w:cs="Times New Roman"/>
                    <w:kern w:val="0"/>
                    <w:szCs w:val="20"/>
                    <w:lang w:val="en-GB" w:eastAsia="en-US"/>
                  </w:rPr>
                  <m:t>SGCS=</m:t>
                </m:r>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1</m:t>
                        </m:r>
                      </m:num>
                      <m:den>
                        <m:r>
                          <m:rPr>
                            <m:sty m:val="bi"/>
                          </m:rPr>
                          <w:rPr>
                            <w:rFonts w:ascii="Cambria Math" w:eastAsia="Batang" w:hAnsi="Cambria Math" w:cs="Times New Roman"/>
                            <w:kern w:val="0"/>
                            <w:szCs w:val="24"/>
                            <w:lang w:val="en-GB" w:eastAsia="en-US"/>
                          </w:rPr>
                          <m:t>N</m:t>
                        </m:r>
                      </m:den>
                    </m:f>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i=1</m:t>
                        </m:r>
                      </m:sub>
                      <m:sup>
                        <m:r>
                          <m:rPr>
                            <m:sty m:val="bi"/>
                          </m:rPr>
                          <w:rPr>
                            <w:rFonts w:ascii="Cambria Math" w:eastAsia="Batang" w:hAnsi="Cambria Math" w:cs="Times New Roman"/>
                            <w:kern w:val="0"/>
                            <w:szCs w:val="24"/>
                            <w:lang w:val="en-GB" w:eastAsia="en-US"/>
                          </w:rPr>
                          <m:t>N</m:t>
                        </m:r>
                      </m:sup>
                      <m:e>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j</m:t>
                            </m:r>
                          </m:sub>
                          <m:sup>
                            <m:r>
                              <m:rPr>
                                <m:sty m:val="bi"/>
                              </m:rPr>
                              <w:rPr>
                                <w:rFonts w:ascii="Cambria Math" w:eastAsia="Batang" w:hAnsi="Cambria Math" w:cs="Times New Roman"/>
                                <w:kern w:val="0"/>
                                <w:szCs w:val="24"/>
                                <w:lang w:val="en-GB" w:eastAsia="en-US"/>
                              </w:rPr>
                              <m:t>K</m:t>
                            </m:r>
                          </m:sup>
                          <m:e>
                            <m:sSup>
                              <m:sSupPr>
                                <m:ctrlPr>
                                  <w:rPr>
                                    <w:rFonts w:ascii="Cambria Math" w:eastAsia="Batang" w:hAnsi="Cambria Math" w:cs="Times New Roman"/>
                                    <w:b/>
                                    <w:i/>
                                    <w:kern w:val="0"/>
                                    <w:szCs w:val="24"/>
                                    <w:lang w:val="en-GB" w:eastAsia="en-US"/>
                                  </w:rPr>
                                </m:ctrlPr>
                              </m:sSupPr>
                              <m:e>
                                <m:f>
                                  <m:fPr>
                                    <m:ctrlPr>
                                      <w:rPr>
                                        <w:rFonts w:ascii="Cambria Math" w:eastAsia="Batang" w:hAnsi="Cambria Math" w:cs="Times New Roman"/>
                                        <w:b/>
                                        <w:i/>
                                        <w:kern w:val="0"/>
                                        <w:szCs w:val="24"/>
                                        <w:lang w:val="en-GB" w:eastAsia="en-US"/>
                                      </w:rPr>
                                    </m:ctrlPr>
                                  </m:fPr>
                                  <m:num>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num>
                                  <m:den>
                                    <m:nary>
                                      <m:naryPr>
                                        <m:chr m:val="∑"/>
                                        <m:limLoc m:val="subSup"/>
                                        <m:ctrlPr>
                                          <w:rPr>
                                            <w:rFonts w:ascii="Cambria Math" w:eastAsia="Batang" w:hAnsi="Cambria Math" w:cs="Times New Roman"/>
                                            <w:b/>
                                            <w:i/>
                                            <w:kern w:val="0"/>
                                            <w:szCs w:val="24"/>
                                            <w:lang w:val="en-GB" w:eastAsia="zh-CN"/>
                                          </w:rPr>
                                        </m:ctrlPr>
                                      </m:naryPr>
                                      <m:sub>
                                        <m:r>
                                          <m:rPr>
                                            <m:sty m:val="bi"/>
                                          </m:rPr>
                                          <w:rPr>
                                            <w:rFonts w:ascii="Cambria Math" w:eastAsia="Batang" w:hAnsi="Cambria Math" w:cs="Times New Roman"/>
                                            <w:kern w:val="0"/>
                                            <w:szCs w:val="24"/>
                                            <w:lang w:val="en-GB" w:eastAsia="zh-CN"/>
                                          </w:rPr>
                                          <m:t>k=1</m:t>
                                        </m:r>
                                      </m:sub>
                                      <m:sup>
                                        <m:r>
                                          <m:rPr>
                                            <m:sty m:val="bi"/>
                                          </m:rPr>
                                          <w:rPr>
                                            <w:rFonts w:ascii="Cambria Math" w:eastAsia="Batang" w:hAnsi="Cambria Math" w:cs="Times New Roman"/>
                                            <w:kern w:val="0"/>
                                            <w:szCs w:val="24"/>
                                            <w:lang w:val="en-GB" w:eastAsia="zh-CN"/>
                                          </w:rPr>
                                          <m:t>K</m:t>
                                        </m:r>
                                      </m:sup>
                                      <m:e>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k</m:t>
                                            </m:r>
                                          </m:sup>
                                        </m:sSubSup>
                                      </m:e>
                                    </m:nary>
                                  </m:den>
                                </m:f>
                                <m:d>
                                  <m:dPr>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m:t>
                                        </m:r>
                                        <m:sSup>
                                          <m:sSupPr>
                                            <m:ctrlPr>
                                              <w:rPr>
                                                <w:rFonts w:ascii="Cambria Math" w:eastAsia="Batang" w:hAnsi="Cambria Math" w:cs="Times New Roman"/>
                                                <w:b/>
                                                <w:i/>
                                                <w:kern w:val="0"/>
                                                <w:szCs w:val="24"/>
                                                <w:lang w:val="en-GB" w:eastAsia="en-US"/>
                                              </w:rPr>
                                            </m:ctrlPr>
                                          </m:sSupPr>
                                          <m:e>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e>
                                          <m:sup>
                                            <m:r>
                                              <m:rPr>
                                                <m:sty m:val="bi"/>
                                              </m:rP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num>
                                      <m:den>
                                        <m:r>
                                          <m:rPr>
                                            <m:sty m:val="bi"/>
                                          </m:rPr>
                                          <w:rPr>
                                            <w:rFonts w:ascii="Cambria Math" w:eastAsia="Batang" w:hAnsi="Cambria Math" w:cs="Times New Roman"/>
                                            <w:kern w:val="0"/>
                                            <w:szCs w:val="24"/>
                                            <w:lang w:val="en-GB" w:eastAsia="en-US"/>
                                          </w:rPr>
                                          <m:t>||</m:t>
                                        </m:r>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m:t>
                                        </m:r>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den>
                                    </m:f>
                                  </m:e>
                                </m:d>
                              </m:e>
                              <m:sup>
                                <m:r>
                                  <m:rPr>
                                    <m:sty m:val="bi"/>
                                  </m:rPr>
                                  <w:rPr>
                                    <w:rFonts w:ascii="Cambria Math" w:eastAsia="Batang" w:hAnsi="Cambria Math" w:cs="Times New Roman"/>
                                    <w:kern w:val="0"/>
                                    <w:szCs w:val="24"/>
                                    <w:lang w:val="en-GB" w:eastAsia="en-US"/>
                                  </w:rPr>
                                  <m:t>2</m:t>
                                </m:r>
                              </m:sup>
                            </m:sSup>
                          </m:e>
                        </m:nary>
                      </m:e>
                    </m:nary>
                  </m:e>
                </m:d>
              </m:oMath>
            </m:oMathPara>
          </w:p>
          <w:p w:rsidR="00B0159B" w:rsidRPr="00B0159B" w:rsidRDefault="00B0159B" w:rsidP="00B0159B">
            <w:pPr>
              <w:widowControl/>
              <w:spacing w:after="0" w:line="240" w:lineRule="auto"/>
              <w:ind w:leftChars="213" w:left="426"/>
              <w:rPr>
                <w:rFonts w:ascii="Times New Roman" w:eastAsia="Malgun Gothic" w:hAnsi="Times New Roman" w:cs="Times New Roman"/>
                <w:b/>
                <w:kern w:val="0"/>
                <w:szCs w:val="24"/>
                <w:lang w:eastAsia="zh-CN"/>
              </w:rPr>
            </w:pPr>
            <w:r w:rsidRPr="00B0159B">
              <w:rPr>
                <w:rFonts w:ascii="Times New Roman" w:eastAsia="Microsoft YaHei UI" w:hAnsi="Times New Roman" w:cs="Times New Roman"/>
                <w:b/>
                <w:iCs/>
                <w:kern w:val="0"/>
                <w:szCs w:val="20"/>
                <w:lang w:eastAsia="zh-CN"/>
              </w:rPr>
              <w:t>where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w</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Microsoft YaHei UI" w:hAnsi="Times New Roman" w:cs="Times New Roman"/>
                <w:b/>
                <w:iCs/>
                <w:kern w:val="0"/>
                <w:szCs w:val="20"/>
                <w:lang w:eastAsia="zh-CN"/>
              </w:rPr>
              <w:t> is the j</w:t>
            </w:r>
            <w:r w:rsidRPr="00B0159B">
              <w:rPr>
                <w:rFonts w:ascii="Times New Roman" w:eastAsia="Microsoft YaHei UI" w:hAnsi="Times New Roman" w:cs="Times New Roman"/>
                <w:b/>
                <w:iCs/>
                <w:kern w:val="0"/>
                <w:szCs w:val="20"/>
                <w:vertAlign w:val="superscript"/>
                <w:lang w:eastAsia="zh-CN"/>
              </w:rPr>
              <w:t>th</w:t>
            </w:r>
            <w:r w:rsidRPr="00B0159B">
              <w:rPr>
                <w:rFonts w:ascii="Times New Roman" w:eastAsia="Malgun Gothic" w:hAnsi="Times New Roman" w:cs="Times New Roman"/>
                <w:b/>
                <w:kern w:val="0"/>
                <w:szCs w:val="20"/>
                <w:lang w:eastAsia="zh-CN"/>
              </w:rPr>
              <w:t xml:space="preserve"> </w:t>
            </w:r>
            <w:r w:rsidRPr="00B0159B">
              <w:rPr>
                <w:rFonts w:ascii="Times New Roman" w:eastAsia="Microsoft YaHei UI" w:hAnsi="Times New Roman" w:cs="Times New Roman"/>
                <w:b/>
                <w:iCs/>
                <w:kern w:val="0"/>
                <w:szCs w:val="20"/>
                <w:lang w:eastAsia="zh-CN"/>
              </w:rPr>
              <w:t>eigenvector of the target CSI at resource unit i and K is the rank. </w:t>
            </w:r>
            <m:oMath>
              <m:sSubSup>
                <m:sSubSupPr>
                  <m:ctrlPr>
                    <w:rPr>
                      <w:rFonts w:ascii="Cambria Math" w:eastAsia="Malgun Gothic" w:hAnsi="Cambria Math" w:cs="Times New Roman"/>
                      <w:b/>
                      <w:i/>
                      <w:kern w:val="0"/>
                      <w:szCs w:val="24"/>
                    </w:rPr>
                  </m:ctrlPr>
                </m:sSubSupPr>
                <m:e>
                  <m:acc>
                    <m:accPr>
                      <m:chr m:val="̃"/>
                      <m:ctrlPr>
                        <w:rPr>
                          <w:rFonts w:ascii="Cambria Math" w:eastAsia="Malgun Gothic" w:hAnsi="Cambria Math" w:cs="Times New Roman"/>
                          <w:b/>
                          <w:i/>
                          <w:kern w:val="0"/>
                          <w:szCs w:val="24"/>
                        </w:rPr>
                      </m:ctrlPr>
                    </m:accPr>
                    <m:e>
                      <m:r>
                        <m:rPr>
                          <m:sty m:val="bi"/>
                        </m:rPr>
                        <w:rPr>
                          <w:rFonts w:ascii="Cambria Math" w:eastAsia="Malgun Gothic" w:hAnsi="Cambria Math" w:cs="Times New Roman"/>
                          <w:kern w:val="0"/>
                          <w:szCs w:val="24"/>
                        </w:rPr>
                        <m:t>w</m:t>
                      </m:r>
                    </m:e>
                  </m:acc>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Microsoft YaHei UI" w:hAnsi="Times New Roman" w:cs="Times New Roman"/>
                <w:b/>
                <w:iCs/>
                <w:kern w:val="0"/>
                <w:szCs w:val="20"/>
                <w:lang w:eastAsia="zh-CN"/>
              </w:rPr>
              <w:t xml:space="preserve"> is the  j</w:t>
            </w:r>
            <w:r w:rsidRPr="00B0159B">
              <w:rPr>
                <w:rFonts w:ascii="Times New Roman" w:eastAsia="Microsoft YaHei UI" w:hAnsi="Times New Roman" w:cs="Times New Roman"/>
                <w:b/>
                <w:iCs/>
                <w:kern w:val="0"/>
                <w:szCs w:val="20"/>
                <w:vertAlign w:val="superscript"/>
                <w:lang w:eastAsia="zh-CN"/>
              </w:rPr>
              <w:t>th</w:t>
            </w:r>
            <w:r w:rsidRPr="00B0159B">
              <w:rPr>
                <w:rFonts w:ascii="Times New Roman" w:eastAsia="Microsoft YaHei UI" w:hAnsi="Times New Roman" w:cs="Times New Roman"/>
                <w:b/>
                <w:iCs/>
                <w:kern w:val="0"/>
                <w:szCs w:val="20"/>
                <w:lang w:eastAsia="zh-CN"/>
              </w:rPr>
              <w:t> output vector of the </w:t>
            </w:r>
            <w:r w:rsidRPr="00B0159B">
              <w:rPr>
                <w:rFonts w:ascii="Times New Roman" w:eastAsia="Malgun Gothic" w:hAnsi="Times New Roman" w:cs="Times New Roman"/>
                <w:b/>
                <w:kern w:val="0"/>
                <w:szCs w:val="24"/>
                <w:lang w:eastAsia="zh-CN"/>
              </w:rPr>
              <w:t>output</w:t>
            </w:r>
            <w:r w:rsidRPr="00B0159B">
              <w:rPr>
                <w:rFonts w:ascii="Times New Roman" w:eastAsia="Microsoft YaHei UI" w:hAnsi="Times New Roman" w:cs="Times New Roman"/>
                <w:b/>
                <w:iCs/>
                <w:kern w:val="0"/>
                <w:szCs w:val="20"/>
                <w:lang w:eastAsia="zh-CN"/>
              </w:rPr>
              <w:t xml:space="preserve"> CSI</w:t>
            </w:r>
            <w:r w:rsidRPr="00B0159B">
              <w:rPr>
                <w:rFonts w:ascii="Times New Roman" w:eastAsia="Microsoft YaHei UI" w:hAnsi="Times New Roman" w:cs="Times New Roman"/>
                <w:b/>
                <w:kern w:val="0"/>
                <w:szCs w:val="20"/>
                <w:lang w:eastAsia="zh-CN"/>
              </w:rPr>
              <w:t> </w:t>
            </w:r>
            <w:r w:rsidRPr="00B0159B">
              <w:rPr>
                <w:rFonts w:ascii="Times New Roman" w:eastAsia="Microsoft YaHei UI" w:hAnsi="Times New Roman" w:cs="Times New Roman"/>
                <w:b/>
                <w:iCs/>
                <w:kern w:val="0"/>
                <w:szCs w:val="20"/>
                <w:lang w:eastAsia="zh-CN"/>
              </w:rPr>
              <w:t>of resource unit i. </w:t>
            </w:r>
            <w:r w:rsidRPr="00B0159B">
              <w:rPr>
                <w:rFonts w:ascii="Times New Roman" w:eastAsia="Malgun Gothic" w:hAnsi="Times New Roman" w:cs="Times New Roman"/>
                <w:b/>
                <w:kern w:val="0"/>
                <w:szCs w:val="20"/>
                <w:lang w:eastAsia="zh-CN"/>
              </w:rPr>
              <w:t>N</w:t>
            </w:r>
            <w:r w:rsidRPr="00B0159B">
              <w:rPr>
                <w:rFonts w:ascii="Times New Roman" w:eastAsia="Microsoft YaHei UI" w:hAnsi="Times New Roman" w:cs="Times New Roman"/>
                <w:b/>
                <w:iCs/>
                <w:kern w:val="0"/>
                <w:szCs w:val="20"/>
                <w:lang w:eastAsia="zh-CN"/>
              </w:rPr>
              <w:t> is the total number of resource units.  </w:t>
            </w:r>
            <m:oMath>
              <m:r>
                <m:rPr>
                  <m:sty m:val="b"/>
                </m:rPr>
                <w:rPr>
                  <w:rFonts w:ascii="Cambria Math" w:eastAsia="Malgun Gothic" w:hAnsi="Cambria Math" w:cs="Times New Roman"/>
                  <w:kern w:val="0"/>
                  <w:szCs w:val="24"/>
                </w:rPr>
                <m:t>E</m:t>
              </m:r>
              <m:d>
                <m:dPr>
                  <m:begChr m:val="{"/>
                  <m:endChr m:val="}"/>
                  <m:ctrlPr>
                    <w:rPr>
                      <w:rFonts w:ascii="Cambria Math" w:eastAsia="Malgun Gothic" w:hAnsi="Cambria Math" w:cs="Times New Roman"/>
                      <w:b/>
                      <w:kern w:val="0"/>
                      <w:szCs w:val="24"/>
                    </w:rPr>
                  </m:ctrlPr>
                </m:dPr>
                <m:e>
                  <m:r>
                    <m:rPr>
                      <m:sty m:val="b"/>
                    </m:rPr>
                    <w:rPr>
                      <w:rFonts w:ascii="Cambria Math" w:eastAsia="Malgun Gothic" w:hAnsi="Cambria Math" w:cs="Times New Roman"/>
                      <w:kern w:val="0"/>
                      <w:szCs w:val="24"/>
                    </w:rPr>
                    <m:t>.</m:t>
                  </m:r>
                </m:e>
              </m:d>
            </m:oMath>
            <w:r w:rsidRPr="00B0159B">
              <w:rPr>
                <w:rFonts w:ascii="Times New Roman" w:eastAsia="Microsoft YaHei UI" w:hAnsi="Times New Roman" w:cs="Times New Roman"/>
                <w:b/>
                <w:kern w:val="0"/>
                <w:szCs w:val="24"/>
              </w:rPr>
              <w:t xml:space="preserve"> </w:t>
            </w:r>
            <w:r w:rsidRPr="00B0159B">
              <w:rPr>
                <w:rFonts w:ascii="Times New Roman" w:eastAsia="Microsoft YaHei UI" w:hAnsi="Times New Roman" w:cs="Times New Roman"/>
                <w:b/>
                <w:iCs/>
                <w:kern w:val="0"/>
                <w:szCs w:val="20"/>
                <w:lang w:eastAsia="zh-CN"/>
              </w:rPr>
              <w:t xml:space="preserve">denotes the average operation over multiple samples.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λ</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DengXian" w:hAnsi="Times New Roman" w:cs="Times New Roman"/>
                <w:b/>
                <w:kern w:val="0"/>
                <w:szCs w:val="24"/>
                <w:lang w:eastAsia="zh-CN"/>
              </w:rPr>
              <w:t xml:space="preserve"> is an eigenvalue of the channel covariance matrix corresponding to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w</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DengXian" w:hAnsi="Times New Roman" w:cs="Times New Roman"/>
                <w:b/>
                <w:kern w:val="0"/>
                <w:szCs w:val="24"/>
                <w:lang w:eastAsia="zh-CN"/>
              </w:rPr>
              <w:t>.</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3: SGCS is separately calculated for each layer (e.g., for K layers, K SGCS values are derived respectively, and comparison is performed per layer)</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r w:rsidRPr="00B0159B">
        <w:rPr>
          <w:rFonts w:ascii="Times" w:eastAsia="Batang" w:hAnsi="Times" w:cs="Times New Roman" w:hint="eastAsia"/>
          <w:kern w:val="0"/>
          <w:szCs w:val="24"/>
          <w:lang w:val="en-GB"/>
        </w:rPr>
        <w:t>A</w:t>
      </w:r>
      <w:r w:rsidRPr="00B0159B">
        <w:rPr>
          <w:rFonts w:ascii="Times" w:eastAsia="Batang" w:hAnsi="Times" w:cs="Times New Roman"/>
          <w:kern w:val="0"/>
          <w:szCs w:val="24"/>
          <w:lang w:val="en-GB"/>
        </w:rPr>
        <w:t>n</w:t>
      </w:r>
      <w:r w:rsidRPr="00B0159B">
        <w:rPr>
          <w:rFonts w:ascii="Times" w:eastAsia="Batang" w:hAnsi="Times" w:cs="Times New Roman" w:hint="eastAsia"/>
          <w:kern w:val="0"/>
          <w:szCs w:val="24"/>
          <w:lang w:val="en-GB"/>
        </w:rPr>
        <w:t xml:space="preserve">other remaining issue is details on intermediate KPIs. </w:t>
      </w:r>
      <w:r w:rsidRPr="00B0159B">
        <w:rPr>
          <w:rFonts w:ascii="Times" w:eastAsia="Batang" w:hAnsi="Times" w:cs="Times New Roman"/>
          <w:kern w:val="0"/>
          <w:szCs w:val="24"/>
          <w:lang w:val="en-GB"/>
        </w:rPr>
        <w:t xml:space="preserve">For example on how to calculate SGCS for rank&gt;1, for methods were discussed </w:t>
      </w:r>
    </w:p>
    <w:p w:rsidR="00B0159B" w:rsidRPr="00B0159B" w:rsidRDefault="00B0159B" w:rsidP="00482D67">
      <w:pPr>
        <w:widowControl/>
        <w:numPr>
          <w:ilvl w:val="0"/>
          <w:numId w:val="19"/>
        </w:numPr>
        <w:wordWrap/>
        <w:autoSpaceDE/>
        <w:autoSpaceDN/>
        <w:spacing w:after="0" w:line="240"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Method 1: Average over all ranks</w:t>
      </w:r>
    </w:p>
    <w:p w:rsidR="00B0159B" w:rsidRPr="00B0159B" w:rsidRDefault="00B0159B" w:rsidP="00482D67">
      <w:pPr>
        <w:widowControl/>
        <w:numPr>
          <w:ilvl w:val="0"/>
          <w:numId w:val="19"/>
        </w:numPr>
        <w:wordWrap/>
        <w:autoSpaceDE/>
        <w:autoSpaceDN/>
        <w:spacing w:after="0" w:line="240"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Method 2: Weighted average over all ranks</w:t>
      </w:r>
    </w:p>
    <w:p w:rsidR="00B0159B" w:rsidRPr="00B0159B" w:rsidRDefault="00B0159B" w:rsidP="00482D67">
      <w:pPr>
        <w:widowControl/>
        <w:numPr>
          <w:ilvl w:val="0"/>
          <w:numId w:val="19"/>
        </w:numPr>
        <w:wordWrap/>
        <w:autoSpaceDE/>
        <w:autoSpaceDN/>
        <w:spacing w:after="0" w:line="240" w:lineRule="auto"/>
        <w:jc w:val="left"/>
        <w:rPr>
          <w:rFonts w:ascii="Malgun Gothic" w:eastAsia="Malgun Gothic" w:hAnsi="Malgun Gothic" w:cs="Gulim"/>
          <w:kern w:val="0"/>
          <w:szCs w:val="24"/>
        </w:rPr>
      </w:pPr>
      <w:r w:rsidRPr="00B0159B">
        <w:rPr>
          <w:rFonts w:ascii="Times New Roman" w:eastAsia="Malgun Gothic" w:hAnsi="Times New Roman" w:cs="Times New Roman"/>
          <w:kern w:val="0"/>
          <w:szCs w:val="24"/>
        </w:rPr>
        <w:t>Method 3: SGCS is separately calculated for each rank (e.g., for K ranks, K SGCS values are derived respectively, and comparison is performed for per rank)</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rPr>
      </w:pPr>
      <w:r w:rsidRPr="00B0159B">
        <w:rPr>
          <w:rFonts w:ascii="Times" w:eastAsia="Batang" w:hAnsi="Times" w:cs="Times New Roman" w:hint="eastAsia"/>
          <w:kern w:val="0"/>
          <w:szCs w:val="24"/>
          <w:lang w:val="en-GB"/>
        </w:rPr>
        <w:t>In our view Method 2 is reasonable as it closely emulate</w:t>
      </w:r>
      <w:r w:rsidRPr="00B0159B">
        <w:rPr>
          <w:rFonts w:ascii="Times" w:eastAsia="Batang" w:hAnsi="Times" w:cs="Times New Roman"/>
          <w:kern w:val="0"/>
          <w:szCs w:val="24"/>
          <w:lang w:val="en-GB"/>
        </w:rPr>
        <w:t>s</w:t>
      </w:r>
      <w:r w:rsidRPr="00B0159B">
        <w:rPr>
          <w:rFonts w:ascii="Times" w:eastAsia="Batang" w:hAnsi="Times" w:cs="Times New Roman" w:hint="eastAsia"/>
          <w:kern w:val="0"/>
          <w:szCs w:val="24"/>
          <w:lang w:val="en-GB"/>
        </w:rPr>
        <w:t xml:space="preserve"> the expected system level throughput. </w:t>
      </w:r>
      <w:r w:rsidRPr="00B0159B">
        <w:rPr>
          <w:rFonts w:ascii="Times" w:eastAsia="Batang" w:hAnsi="Times" w:cs="Times New Roman"/>
          <w:kern w:val="0"/>
          <w:szCs w:val="24"/>
          <w:lang w:val="en-GB"/>
        </w:rPr>
        <w:t xml:space="preserve">In order to forge this alignment between intermediate KPIs and the eventual system performance metrics, the weights can be set as the singular values of the channel’s covariance matrix. It is to be noted that such properties of intermediate KPI may mean it can be used for other purposes than evaluation such as model monitoring. Thus method 2 can be additionally adopted.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w:t>
      </w:r>
      <w:r w:rsidR="00C267F1">
        <w:rPr>
          <w:rFonts w:ascii="Times New Roman" w:eastAsia="Batang" w:hAnsi="Times New Roman" w:cs="Times New Roman"/>
          <w:b/>
          <w:i/>
          <w:kern w:val="0"/>
          <w:szCs w:val="24"/>
          <w:lang w:val="en-GB" w:eastAsia="en-US"/>
        </w:rPr>
        <w:t>4</w:t>
      </w:r>
      <w:r w:rsidRPr="00B0159B">
        <w:rPr>
          <w:rFonts w:ascii="Times New Roman" w:eastAsia="Batang" w:hAnsi="Times New Roman" w:cs="Times New Roman" w:hint="eastAsia"/>
          <w:b/>
          <w:i/>
          <w:kern w:val="0"/>
          <w:szCs w:val="24"/>
          <w:lang w:val="en-GB" w:eastAsia="en-US"/>
        </w:rPr>
        <w:t xml:space="preserve">: </w:t>
      </w:r>
      <w:r w:rsidRPr="00B0159B">
        <w:rPr>
          <w:rFonts w:ascii="Times" w:eastAsia="Batang" w:hAnsi="Times" w:cs="Times New Roman"/>
          <w:b/>
          <w:i/>
          <w:kern w:val="0"/>
          <w:szCs w:val="24"/>
          <w:lang w:val="en-GB" w:eastAsia="x-none"/>
        </w:rPr>
        <w:t xml:space="preserve">For the evaluation of the AI/ML based CSI feedback enhancement, adopt SGCS for rank&gt;1 as weighted average over all ranks </w:t>
      </w:r>
    </w:p>
    <w:p w:rsidR="00B0159B" w:rsidRPr="00B0159B" w:rsidRDefault="00B0159B" w:rsidP="00B0159B">
      <w:pPr>
        <w:widowControl/>
        <w:wordWrap/>
        <w:autoSpaceDE/>
        <w:autoSpaceDN/>
        <w:spacing w:beforeLines="50" w:before="120" w:after="0" w:line="240" w:lineRule="auto"/>
        <w:jc w:val="left"/>
        <w:rPr>
          <w:rFonts w:ascii="Times" w:eastAsia="Malgun Gothic" w:hAnsi="Times" w:cs="Times New Roman"/>
          <w:b/>
          <w:i/>
          <w:kern w:val="0"/>
          <w:szCs w:val="24"/>
          <w:lang w:val="en-GB" w:eastAsia="zh-CN"/>
        </w:rPr>
      </w:pPr>
      <m:oMathPara>
        <m:oMath>
          <m:r>
            <m:rPr>
              <m:sty m:val="bi"/>
            </m:rPr>
            <w:rPr>
              <w:rFonts w:ascii="Cambria Math" w:eastAsia="Batang" w:hAnsi="Cambria Math" w:cs="Times New Roman"/>
              <w:kern w:val="0"/>
              <w:szCs w:val="20"/>
              <w:lang w:val="en-GB" w:eastAsia="en-US"/>
            </w:rPr>
            <m:t>SGCS=</m:t>
          </m:r>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1</m:t>
                  </m:r>
                </m:num>
                <m:den>
                  <m:r>
                    <m:rPr>
                      <m:sty m:val="bi"/>
                    </m:rPr>
                    <w:rPr>
                      <w:rFonts w:ascii="Cambria Math" w:eastAsia="Batang" w:hAnsi="Cambria Math" w:cs="Times New Roman"/>
                      <w:kern w:val="0"/>
                      <w:szCs w:val="24"/>
                      <w:lang w:val="en-GB" w:eastAsia="en-US"/>
                    </w:rPr>
                    <m:t>N×K</m:t>
                  </m:r>
                </m:den>
              </m:f>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i=1</m:t>
                  </m:r>
                </m:sub>
                <m:sup>
                  <m:r>
                    <m:rPr>
                      <m:sty m:val="bi"/>
                    </m:rPr>
                    <w:rPr>
                      <w:rFonts w:ascii="Cambria Math" w:eastAsia="Batang" w:hAnsi="Cambria Math" w:cs="Times New Roman"/>
                      <w:kern w:val="0"/>
                      <w:szCs w:val="24"/>
                      <w:lang w:val="en-GB" w:eastAsia="en-US"/>
                    </w:rPr>
                    <m:t>N</m:t>
                  </m:r>
                </m:sup>
                <m:e>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j</m:t>
                      </m:r>
                    </m:sub>
                    <m:sup>
                      <m:r>
                        <m:rPr>
                          <m:sty m:val="bi"/>
                        </m:rPr>
                        <w:rPr>
                          <w:rFonts w:ascii="Cambria Math" w:eastAsia="Batang" w:hAnsi="Cambria Math" w:cs="Times New Roman"/>
                          <w:kern w:val="0"/>
                          <w:szCs w:val="24"/>
                          <w:lang w:val="en-GB" w:eastAsia="en-US"/>
                        </w:rPr>
                        <m:t>K</m:t>
                      </m:r>
                    </m:sup>
                    <m:e>
                      <m:sSup>
                        <m:sSupPr>
                          <m:ctrlPr>
                            <w:rPr>
                              <w:rFonts w:ascii="Cambria Math" w:eastAsia="Batang" w:hAnsi="Cambria Math" w:cs="Times New Roman"/>
                              <w:b/>
                              <w:i/>
                              <w:kern w:val="0"/>
                              <w:szCs w:val="24"/>
                              <w:lang w:val="en-GB" w:eastAsia="en-US"/>
                            </w:rPr>
                          </m:ctrlPr>
                        </m:sSupPr>
                        <m:e>
                          <m:f>
                            <m:fPr>
                              <m:ctrlPr>
                                <w:rPr>
                                  <w:rFonts w:ascii="Cambria Math" w:eastAsia="Batang" w:hAnsi="Cambria Math" w:cs="Times New Roman"/>
                                  <w:b/>
                                  <w:i/>
                                  <w:kern w:val="0"/>
                                  <w:szCs w:val="24"/>
                                  <w:lang w:val="en-GB" w:eastAsia="en-US"/>
                                </w:rPr>
                              </m:ctrlPr>
                            </m:fPr>
                            <m:num>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num>
                            <m:den>
                              <m:nary>
                                <m:naryPr>
                                  <m:chr m:val="∑"/>
                                  <m:limLoc m:val="subSup"/>
                                  <m:ctrlPr>
                                    <w:rPr>
                                      <w:rFonts w:ascii="Cambria Math" w:eastAsia="Batang" w:hAnsi="Cambria Math" w:cs="Times New Roman"/>
                                      <w:b/>
                                      <w:i/>
                                      <w:kern w:val="0"/>
                                      <w:szCs w:val="24"/>
                                      <w:lang w:val="en-GB" w:eastAsia="zh-CN"/>
                                    </w:rPr>
                                  </m:ctrlPr>
                                </m:naryPr>
                                <m:sub>
                                  <m:r>
                                    <m:rPr>
                                      <m:sty m:val="bi"/>
                                    </m:rPr>
                                    <w:rPr>
                                      <w:rFonts w:ascii="Cambria Math" w:eastAsia="Batang" w:hAnsi="Cambria Math" w:cs="Times New Roman"/>
                                      <w:kern w:val="0"/>
                                      <w:szCs w:val="24"/>
                                      <w:lang w:val="en-GB" w:eastAsia="zh-CN"/>
                                    </w:rPr>
                                    <m:t>j=1</m:t>
                                  </m:r>
                                </m:sub>
                                <m:sup>
                                  <m:r>
                                    <m:rPr>
                                      <m:sty m:val="bi"/>
                                    </m:rPr>
                                    <w:rPr>
                                      <w:rFonts w:ascii="Cambria Math" w:eastAsia="Batang" w:hAnsi="Cambria Math" w:cs="Times New Roman"/>
                                      <w:kern w:val="0"/>
                                      <w:szCs w:val="24"/>
                                      <w:lang w:val="en-GB" w:eastAsia="zh-CN"/>
                                    </w:rPr>
                                    <m:t>K</m:t>
                                  </m:r>
                                </m:sup>
                                <m:e>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e>
                              </m:nary>
                            </m:den>
                          </m:f>
                          <m:d>
                            <m:dPr>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m:t>
                                  </m:r>
                                  <m:sSup>
                                    <m:sSupPr>
                                      <m:ctrlPr>
                                        <w:rPr>
                                          <w:rFonts w:ascii="Cambria Math" w:eastAsia="Batang" w:hAnsi="Cambria Math" w:cs="Times New Roman"/>
                                          <w:b/>
                                          <w:i/>
                                          <w:kern w:val="0"/>
                                          <w:szCs w:val="24"/>
                                          <w:lang w:val="en-GB" w:eastAsia="en-US"/>
                                        </w:rPr>
                                      </m:ctrlPr>
                                    </m:sSupPr>
                                    <m:e>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e>
                                    <m:sup>
                                      <m:r>
                                        <m:rPr>
                                          <m:sty m:val="bi"/>
                                        </m:rP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num>
                                <m:den>
                                  <m:r>
                                    <m:rPr>
                                      <m:sty m:val="bi"/>
                                    </m:rPr>
                                    <w:rPr>
                                      <w:rFonts w:ascii="Cambria Math" w:eastAsia="Batang" w:hAnsi="Cambria Math" w:cs="Times New Roman"/>
                                      <w:kern w:val="0"/>
                                      <w:szCs w:val="24"/>
                                      <w:lang w:val="en-GB" w:eastAsia="en-US"/>
                                    </w:rPr>
                                    <m:t>||</m:t>
                                  </m:r>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m:t>
                                  </m:r>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den>
                              </m:f>
                            </m:e>
                          </m:d>
                        </m:e>
                        <m:sup>
                          <m:r>
                            <m:rPr>
                              <m:sty m:val="bi"/>
                            </m:rPr>
                            <w:rPr>
                              <w:rFonts w:ascii="Cambria Math" w:eastAsia="Batang" w:hAnsi="Cambria Math" w:cs="Times New Roman"/>
                              <w:kern w:val="0"/>
                              <w:szCs w:val="24"/>
                              <w:lang w:val="en-GB" w:eastAsia="en-US"/>
                            </w:rPr>
                            <m:t>2</m:t>
                          </m:r>
                        </m:sup>
                      </m:sSup>
                    </m:e>
                  </m:nary>
                </m:e>
              </m:nary>
            </m:e>
          </m:d>
        </m:oMath>
      </m:oMathPara>
    </w:p>
    <w:p w:rsidR="00B0159B" w:rsidRPr="00B0159B" w:rsidRDefault="00B0159B" w:rsidP="00B0159B">
      <w:pPr>
        <w:widowControl/>
        <w:wordWrap/>
        <w:autoSpaceDE/>
        <w:autoSpaceDN/>
        <w:spacing w:after="0" w:line="240" w:lineRule="auto"/>
        <w:jc w:val="left"/>
        <w:rPr>
          <w:rFonts w:ascii="Times" w:eastAsia="Batang" w:hAnsi="Times" w:cs="Times New Roman"/>
          <w:b/>
          <w:i/>
          <w:kern w:val="0"/>
          <w:szCs w:val="24"/>
          <w:lang w:val="en-GB"/>
        </w:rPr>
      </w:pPr>
      <w:r w:rsidRPr="00B0159B">
        <w:rPr>
          <w:rFonts w:ascii="Times" w:eastAsia="Malgun Gothic" w:hAnsi="Times" w:cs="Times New Roman"/>
          <w:b/>
          <w:i/>
          <w:kern w:val="0"/>
          <w:szCs w:val="24"/>
          <w:lang w:val="en-GB" w:eastAsia="zh-CN"/>
        </w:rPr>
        <w:t xml:space="preserve">where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w:eastAsia="Malgun Gothic" w:hAnsi="Times" w:cs="Times New Roman" w:hint="eastAsia"/>
          <w:b/>
          <w:i/>
          <w:kern w:val="0"/>
          <w:szCs w:val="24"/>
          <w:lang w:val="en-GB" w:eastAsia="zh-CN"/>
        </w:rPr>
        <w:t xml:space="preserve"> </w:t>
      </w:r>
      <w:r w:rsidRPr="00B0159B">
        <w:rPr>
          <w:rFonts w:ascii="Times" w:eastAsia="Malgun Gothic" w:hAnsi="Times" w:cs="Times New Roman"/>
          <w:b/>
          <w:i/>
          <w:kern w:val="0"/>
          <w:szCs w:val="24"/>
          <w:lang w:val="en-GB" w:eastAsia="zh-CN"/>
        </w:rPr>
        <w:t xml:space="preserve">is an eigenvalue of the channel covariance matrix corresponding to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oMath>
    </w:p>
    <w:p w:rsidR="00B0159B" w:rsidRPr="00B0159B" w:rsidRDefault="00B0159B" w:rsidP="00B0159B">
      <w:pPr>
        <w:widowControl/>
        <w:wordWrap/>
        <w:autoSpaceDE/>
        <w:autoSpaceDN/>
        <w:spacing w:before="100" w:beforeAutospacing="1" w:after="100" w:afterAutospacing="1" w:line="221" w:lineRule="atLeast"/>
        <w:jc w:val="left"/>
        <w:rPr>
          <w:rFonts w:ascii="Microsoft YaHei UI" w:eastAsia="Microsoft YaHei UI" w:hAnsi="Microsoft YaHei UI" w:cs="SimSun"/>
          <w:b/>
          <w:color w:val="000000"/>
          <w:kern w:val="0"/>
          <w:szCs w:val="20"/>
          <w:lang w:eastAsia="zh-CN"/>
        </w:rPr>
      </w:pPr>
      <w:r w:rsidRPr="00B0159B">
        <w:rPr>
          <w:rFonts w:ascii="Times New Roman" w:eastAsia="Microsoft YaHei UI" w:hAnsi="Times New Roman" w:cs="Times New Roman"/>
          <w:b/>
          <w:i/>
          <w:iCs/>
          <w:color w:val="000000"/>
          <w:kern w:val="0"/>
          <w:szCs w:val="20"/>
          <w:lang w:eastAsia="zh-CN"/>
        </w:rPr>
        <w:lastRenderedPageBreak/>
        <w:t>Note: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b/>
          <w:i/>
          <w:iCs/>
          <w:color w:val="000000"/>
          <w:kern w:val="0"/>
          <w:szCs w:val="20"/>
          <w:lang w:eastAsia="zh-CN"/>
        </w:rPr>
        <w:t> is the j</w:t>
      </w:r>
      <w:r w:rsidRPr="00B0159B">
        <w:rPr>
          <w:rFonts w:ascii="Times New Roman" w:eastAsia="Microsoft YaHei UI" w:hAnsi="Times New Roman" w:cs="Times New Roman"/>
          <w:b/>
          <w:i/>
          <w:iCs/>
          <w:color w:val="000000"/>
          <w:kern w:val="0"/>
          <w:szCs w:val="20"/>
          <w:vertAlign w:val="superscript"/>
          <w:lang w:eastAsia="zh-CN"/>
        </w:rPr>
        <w:t>th</w:t>
      </w:r>
      <w:r w:rsidRPr="00B0159B">
        <w:rPr>
          <w:rFonts w:ascii="SimSun" w:eastAsia="SimSun" w:hAnsi="SimSun" w:cs="SimSun"/>
          <w:b/>
          <w:color w:val="000000"/>
          <w:kern w:val="0"/>
          <w:szCs w:val="20"/>
          <w:lang w:eastAsia="zh-CN"/>
        </w:rPr>
        <w:t xml:space="preserve"> </w:t>
      </w:r>
      <w:r w:rsidRPr="00B0159B">
        <w:rPr>
          <w:rFonts w:ascii="Times New Roman" w:eastAsia="Microsoft YaHei UI" w:hAnsi="Times New Roman" w:cs="Times New Roman"/>
          <w:b/>
          <w:i/>
          <w:iCs/>
          <w:color w:val="000000"/>
          <w:kern w:val="0"/>
          <w:szCs w:val="20"/>
          <w:lang w:eastAsia="zh-CN"/>
        </w:rPr>
        <w:t>eigenvector of the target CSI at resource unit i and K is the rank. </w:t>
      </w:r>
      <m:oMath>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b/>
          <w:i/>
          <w:iCs/>
          <w:color w:val="000000"/>
          <w:kern w:val="0"/>
          <w:szCs w:val="20"/>
          <w:lang w:eastAsia="zh-CN"/>
        </w:rPr>
        <w:t xml:space="preserve"> is the  j</w:t>
      </w:r>
      <w:r w:rsidRPr="00B0159B">
        <w:rPr>
          <w:rFonts w:ascii="Times New Roman" w:eastAsia="Microsoft YaHei UI" w:hAnsi="Times New Roman" w:cs="Times New Roman"/>
          <w:b/>
          <w:i/>
          <w:iCs/>
          <w:color w:val="000000"/>
          <w:kern w:val="0"/>
          <w:szCs w:val="20"/>
          <w:vertAlign w:val="superscript"/>
          <w:lang w:eastAsia="zh-CN"/>
        </w:rPr>
        <w:t>th</w:t>
      </w:r>
      <w:r w:rsidRPr="00B0159B">
        <w:rPr>
          <w:rFonts w:ascii="Times New Roman" w:eastAsia="Microsoft YaHei UI" w:hAnsi="Times New Roman" w:cs="Times New Roman"/>
          <w:b/>
          <w:i/>
          <w:iCs/>
          <w:color w:val="000000"/>
          <w:kern w:val="0"/>
          <w:szCs w:val="20"/>
          <w:lang w:eastAsia="zh-CN"/>
        </w:rPr>
        <w:t> output vector of the output CSI</w:t>
      </w:r>
      <w:r w:rsidRPr="00B0159B">
        <w:rPr>
          <w:rFonts w:ascii="Times New Roman" w:eastAsia="Microsoft YaHei UI" w:hAnsi="Times New Roman" w:cs="Times New Roman"/>
          <w:b/>
          <w:color w:val="000000"/>
          <w:kern w:val="0"/>
          <w:szCs w:val="20"/>
          <w:lang w:eastAsia="zh-CN"/>
        </w:rPr>
        <w:t> </w:t>
      </w:r>
      <w:r w:rsidRPr="00B0159B">
        <w:rPr>
          <w:rFonts w:ascii="Times New Roman" w:eastAsia="Microsoft YaHei UI" w:hAnsi="Times New Roman" w:cs="Times New Roman"/>
          <w:b/>
          <w:i/>
          <w:iCs/>
          <w:color w:val="000000"/>
          <w:kern w:val="0"/>
          <w:szCs w:val="20"/>
          <w:lang w:eastAsia="zh-CN"/>
        </w:rPr>
        <w:t>of resource unit i. </w:t>
      </w:r>
      <w:r w:rsidRPr="00B0159B">
        <w:rPr>
          <w:rFonts w:ascii="SimSun" w:eastAsia="SimSun" w:hAnsi="SimSun" w:cs="SimSun"/>
          <w:b/>
          <w:i/>
          <w:color w:val="000000"/>
          <w:kern w:val="0"/>
          <w:szCs w:val="20"/>
          <w:lang w:eastAsia="zh-CN"/>
        </w:rPr>
        <w:t>N</w:t>
      </w:r>
      <w:r w:rsidRPr="00B0159B">
        <w:rPr>
          <w:rFonts w:ascii="Times New Roman" w:eastAsia="Microsoft YaHei UI" w:hAnsi="Times New Roman" w:cs="Times New Roman"/>
          <w:b/>
          <w:i/>
          <w:iCs/>
          <w:color w:val="000000"/>
          <w:kern w:val="0"/>
          <w:szCs w:val="20"/>
          <w:lang w:eastAsia="zh-CN"/>
        </w:rPr>
        <w:t> is the total number of resource units.  </w:t>
      </w:r>
      <m:oMath>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r>
              <m:rPr>
                <m:sty m:val="bi"/>
              </m:rPr>
              <w:rPr>
                <w:rFonts w:ascii="Cambria Math" w:eastAsia="Batang" w:hAnsi="Cambria Math" w:cs="Times New Roman"/>
                <w:kern w:val="0"/>
                <w:szCs w:val="24"/>
                <w:lang w:val="en-GB" w:eastAsia="en-US"/>
              </w:rPr>
              <m:t>.</m:t>
            </m:r>
          </m:e>
        </m:d>
      </m:oMath>
      <w:r w:rsidRPr="00B0159B">
        <w:rPr>
          <w:rFonts w:ascii="Times New Roman" w:eastAsia="Microsoft YaHei UI" w:hAnsi="Times New Roman" w:cs="Times New Roman" w:hint="eastAsia"/>
          <w:b/>
          <w:i/>
          <w:kern w:val="0"/>
          <w:szCs w:val="24"/>
          <w:lang w:val="en-GB" w:eastAsia="en-US"/>
        </w:rPr>
        <w:t xml:space="preserve"> </w:t>
      </w:r>
      <w:r w:rsidRPr="00B0159B">
        <w:rPr>
          <w:rFonts w:ascii="Times New Roman" w:eastAsia="Microsoft YaHei UI" w:hAnsi="Times New Roman" w:cs="Times New Roman"/>
          <w:b/>
          <w:i/>
          <w:iCs/>
          <w:color w:val="000000"/>
          <w:kern w:val="0"/>
          <w:szCs w:val="20"/>
          <w:lang w:eastAsia="zh-CN"/>
        </w:rPr>
        <w:t>denotes the average operation over multiple samples.</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r w:rsidRPr="00B0159B">
        <w:rPr>
          <w:rFonts w:ascii="Times" w:eastAsia="Batang" w:hAnsi="Times" w:cs="Times New Roman"/>
          <w:kern w:val="0"/>
          <w:szCs w:val="24"/>
          <w:lang w:val="en-GB"/>
        </w:rPr>
        <w:t xml:space="preserve">Furthermore, some discussion were made in the last RAN1 meeting whether to consider additional intermediate metrics. This includes Realized relative SNR (RRSNR), Chordal distance, </w:t>
      </w:r>
      <w:r w:rsidR="00E93BAF">
        <w:rPr>
          <w:rFonts w:ascii="Times" w:eastAsia="Batang" w:hAnsi="Times" w:cs="Times New Roman"/>
          <w:kern w:val="0"/>
          <w:szCs w:val="24"/>
          <w:lang w:val="en-GB"/>
        </w:rPr>
        <w:t>n</w:t>
      </w:r>
      <w:r w:rsidRPr="00B0159B">
        <w:rPr>
          <w:rFonts w:ascii="Times" w:eastAsia="Batang" w:hAnsi="Times" w:cs="Times New Roman"/>
          <w:kern w:val="0"/>
          <w:szCs w:val="24"/>
          <w:lang w:val="en-GB"/>
        </w:rPr>
        <w:t xml:space="preserve">umerical spectral efficiency gap, </w:t>
      </w:r>
      <w:r w:rsidR="00E93BAF">
        <w:rPr>
          <w:rFonts w:ascii="Times" w:eastAsia="Batang" w:hAnsi="Times" w:cs="Times New Roman"/>
          <w:kern w:val="0"/>
          <w:szCs w:val="24"/>
          <w:lang w:val="en-GB"/>
        </w:rPr>
        <w:t>n</w:t>
      </w:r>
      <w:r w:rsidRPr="00B0159B">
        <w:rPr>
          <w:rFonts w:ascii="Times" w:eastAsia="Batang" w:hAnsi="Times" w:cs="Times New Roman"/>
          <w:kern w:val="0"/>
          <w:szCs w:val="24"/>
          <w:lang w:val="en-GB"/>
        </w:rPr>
        <w:t xml:space="preserve">ormalized </w:t>
      </w:r>
      <w:r w:rsidR="00E93BAF">
        <w:rPr>
          <w:rFonts w:ascii="Times" w:eastAsia="Batang" w:hAnsi="Times" w:cs="Times New Roman"/>
          <w:kern w:val="0"/>
          <w:szCs w:val="24"/>
          <w:lang w:val="en-GB"/>
        </w:rPr>
        <w:t>e</w:t>
      </w:r>
      <w:r w:rsidRPr="00B0159B">
        <w:rPr>
          <w:rFonts w:ascii="Times" w:eastAsia="Batang" w:hAnsi="Times" w:cs="Times New Roman"/>
          <w:kern w:val="0"/>
          <w:szCs w:val="24"/>
          <w:lang w:val="en-GB"/>
        </w:rPr>
        <w:t xml:space="preserve">xpected </w:t>
      </w:r>
      <w:r w:rsidR="00E93BAF">
        <w:rPr>
          <w:rFonts w:ascii="Times" w:eastAsia="Batang" w:hAnsi="Times" w:cs="Times New Roman"/>
          <w:kern w:val="0"/>
          <w:szCs w:val="24"/>
          <w:lang w:val="en-GB"/>
        </w:rPr>
        <w:t>d</w:t>
      </w:r>
      <w:r w:rsidRPr="00B0159B">
        <w:rPr>
          <w:rFonts w:ascii="Times" w:eastAsia="Batang" w:hAnsi="Times" w:cs="Times New Roman"/>
          <w:kern w:val="0"/>
          <w:szCs w:val="24"/>
          <w:lang w:val="en-GB"/>
        </w:rPr>
        <w:t xml:space="preserve">irectional </w:t>
      </w:r>
      <w:r w:rsidR="00E93BAF">
        <w:rPr>
          <w:rFonts w:ascii="Times" w:eastAsia="Batang" w:hAnsi="Times" w:cs="Times New Roman"/>
          <w:kern w:val="0"/>
          <w:szCs w:val="24"/>
          <w:lang w:val="en-GB"/>
        </w:rPr>
        <w:t>g</w:t>
      </w:r>
      <w:r w:rsidRPr="00B0159B">
        <w:rPr>
          <w:rFonts w:ascii="Times" w:eastAsia="Batang" w:hAnsi="Times" w:cs="Times New Roman"/>
          <w:kern w:val="0"/>
          <w:szCs w:val="24"/>
          <w:lang w:val="en-GB"/>
        </w:rPr>
        <w:t xml:space="preserve">ain (NEDG). The main motivation is to emulate the DL throughput better. As an example RR SINR and NEDG capture the residual interlayer interference. In particular, consider the below formulation for RR SINR </w:t>
      </w:r>
    </w:p>
    <w:p w:rsidR="00B0159B" w:rsidRPr="00B0159B" w:rsidRDefault="00B0159B" w:rsidP="00B0159B">
      <w:pPr>
        <w:widowControl/>
        <w:tabs>
          <w:tab w:val="left" w:pos="1622"/>
        </w:tabs>
        <w:wordWrap/>
        <w:autoSpaceDE/>
        <w:autoSpaceDN/>
        <w:spacing w:after="0"/>
        <w:ind w:left="1259"/>
        <w:jc w:val="left"/>
        <w:rPr>
          <w:rFonts w:ascii="Arial" w:eastAsia="MS Mincho" w:hAnsi="Arial" w:cs="Times New Roman"/>
          <w:kern w:val="0"/>
          <w:szCs w:val="24"/>
          <w:lang w:val="en-GB" w:eastAsia="en-GB"/>
        </w:rPr>
      </w:pPr>
      <m:oMathPara>
        <m:oMath>
          <m:r>
            <m:rPr>
              <m:sty m:val="bi"/>
            </m:rPr>
            <w:rPr>
              <w:rFonts w:ascii="Cambria Math" w:eastAsia="MS Mincho" w:hAnsi="Cambria Math" w:cs="Times New Roman"/>
              <w:kern w:val="0"/>
              <w:szCs w:val="24"/>
              <w:lang w:val="en-GB" w:eastAsia="en-GB"/>
            </w:rPr>
            <m:t>RRSN</m:t>
          </m:r>
          <m:sSub>
            <m:sSubPr>
              <m:ctrlPr>
                <w:rPr>
                  <w:rFonts w:ascii="Cambria Math" w:eastAsia="MS Mincho" w:hAnsi="Cambria Math" w:cs="Times New Roman"/>
                  <w:kern w:val="0"/>
                  <w:szCs w:val="24"/>
                  <w:lang w:val="en-GB" w:eastAsia="en-GB"/>
                </w:rPr>
              </m:ctrlPr>
            </m:sSubPr>
            <m:e>
              <m:r>
                <m:rPr>
                  <m:sty m:val="bi"/>
                </m:rPr>
                <w:rPr>
                  <w:rFonts w:ascii="Cambria Math" w:eastAsia="MS Mincho" w:hAnsi="Cambria Math" w:cs="Times New Roman"/>
                  <w:kern w:val="0"/>
                  <w:szCs w:val="24"/>
                  <w:lang w:val="en-GB" w:eastAsia="en-GB"/>
                </w:rPr>
                <m:t>R</m:t>
              </m:r>
            </m:e>
            <m:sub>
              <m:r>
                <m:rPr>
                  <m:sty m:val="bi"/>
                </m:rPr>
                <w:rPr>
                  <w:rFonts w:ascii="Cambria Math" w:eastAsia="MS Mincho" w:hAnsi="Cambria Math" w:cs="Times New Roman"/>
                  <w:kern w:val="0"/>
                  <w:szCs w:val="24"/>
                  <w:lang w:val="en-GB" w:eastAsia="en-GB"/>
                </w:rPr>
                <m:t>K</m:t>
              </m:r>
            </m:sub>
          </m:sSub>
          <m:r>
            <m:rPr>
              <m:sty m:val="p"/>
            </m:rPr>
            <w:rPr>
              <w:rFonts w:ascii="Cambria Math" w:eastAsia="MS Mincho" w:hAnsi="Cambria Math" w:cs="Times New Roman"/>
              <w:kern w:val="0"/>
              <w:szCs w:val="24"/>
              <w:lang w:val="en-GB" w:eastAsia="en-GB"/>
            </w:rPr>
            <m:t xml:space="preserve">≔ </m:t>
          </m:r>
          <m:r>
            <m:rPr>
              <m:sty m:val="bi"/>
            </m:rPr>
            <w:rPr>
              <w:rFonts w:ascii="Cambria Math" w:eastAsia="MS Mincho" w:hAnsi="Cambria Math" w:cs="Times New Roman"/>
              <w:kern w:val="0"/>
              <w:szCs w:val="24"/>
              <w:lang w:val="en-GB" w:eastAsia="en-GB"/>
            </w:rPr>
            <m:t>E</m:t>
          </m:r>
          <m:d>
            <m:dPr>
              <m:begChr m:val="{"/>
              <m:endChr m:val="}"/>
              <m:ctrlPr>
                <w:rPr>
                  <w:rFonts w:ascii="Cambria Math" w:eastAsia="MS Mincho" w:hAnsi="Cambria Math" w:cs="Times New Roman"/>
                  <w:kern w:val="0"/>
                  <w:szCs w:val="24"/>
                  <w:lang w:val="en-GB" w:eastAsia="en-GB"/>
                </w:rPr>
              </m:ctrlPr>
            </m:dPr>
            <m:e>
              <m:f>
                <m:fPr>
                  <m:ctrlPr>
                    <w:rPr>
                      <w:rFonts w:ascii="Cambria Math" w:eastAsia="MS Mincho" w:hAnsi="Cambria Math" w:cs="Times New Roman"/>
                      <w:kern w:val="0"/>
                      <w:szCs w:val="24"/>
                      <w:lang w:val="en-GB" w:eastAsia="en-GB"/>
                    </w:rPr>
                  </m:ctrlPr>
                </m:fPr>
                <m:num>
                  <m:r>
                    <m:rPr>
                      <m:sty m:val="b"/>
                    </m:rPr>
                    <w:rPr>
                      <w:rFonts w:ascii="Cambria Math" w:eastAsia="MS Mincho" w:hAnsi="Cambria Math" w:cs="Times New Roman"/>
                      <w:kern w:val="0"/>
                      <w:szCs w:val="24"/>
                      <w:lang w:val="en-GB" w:eastAsia="en-GB"/>
                    </w:rPr>
                    <m:t>1</m:t>
                  </m:r>
                </m:num>
                <m:den>
                  <m:r>
                    <m:rPr>
                      <m:sty m:val="bi"/>
                    </m:rPr>
                    <w:rPr>
                      <w:rFonts w:ascii="Cambria Math" w:eastAsia="MS Mincho" w:hAnsi="Cambria Math" w:cs="Times New Roman"/>
                      <w:kern w:val="0"/>
                      <w:szCs w:val="24"/>
                      <w:lang w:val="en-GB" w:eastAsia="en-GB"/>
                    </w:rPr>
                    <m:t xml:space="preserve">NK </m:t>
                  </m:r>
                  <m:d>
                    <m:dPr>
                      <m:ctrlPr>
                        <w:rPr>
                          <w:rFonts w:ascii="Cambria Math" w:eastAsia="MS Mincho" w:hAnsi="Cambria Math" w:cs="Arial"/>
                          <w:b/>
                          <w:bCs/>
                          <w:i/>
                          <w:iCs/>
                          <w:color w:val="282829"/>
                          <w:kern w:val="0"/>
                          <w:szCs w:val="20"/>
                          <w:shd w:val="clear" w:color="auto" w:fill="FFFFFF"/>
                          <w:lang w:val="en-GB" w:eastAsia="en-GB"/>
                        </w:rPr>
                      </m:ctrlPr>
                    </m:dPr>
                    <m:e>
                      <m:nary>
                        <m:naryPr>
                          <m:chr m:val="∑"/>
                          <m:limLoc m:val="undOvr"/>
                          <m:ctrlPr>
                            <w:rPr>
                              <w:rFonts w:ascii="Cambria Math" w:eastAsia="MS Mincho" w:hAnsi="Cambria Math" w:cs="Arial"/>
                              <w:b/>
                              <w:bCs/>
                              <w:i/>
                              <w:iCs/>
                              <w:color w:val="282829"/>
                              <w:kern w:val="0"/>
                              <w:szCs w:val="20"/>
                              <w:shd w:val="clear" w:color="auto" w:fill="FFFFFF"/>
                              <w:lang w:val="en-GB" w:eastAsia="en-GB"/>
                            </w:rPr>
                          </m:ctrlPr>
                        </m:naryPr>
                        <m:sub>
                          <m:r>
                            <m:rPr>
                              <m:sty m:val="bi"/>
                            </m:rPr>
                            <w:rPr>
                              <w:rFonts w:ascii="Cambria Math" w:eastAsia="MS Mincho" w:hAnsi="Cambria Math" w:cs="Arial"/>
                              <w:color w:val="282829"/>
                              <w:kern w:val="0"/>
                              <w:szCs w:val="20"/>
                              <w:shd w:val="clear" w:color="auto" w:fill="FFFFFF"/>
                              <w:lang w:val="en-GB" w:eastAsia="en-GB"/>
                            </w:rPr>
                            <m:t>i=1</m:t>
                          </m:r>
                        </m:sub>
                        <m:sup>
                          <m:r>
                            <m:rPr>
                              <m:sty m:val="bi"/>
                            </m:rPr>
                            <w:rPr>
                              <w:rFonts w:ascii="Cambria Math" w:eastAsia="MS Mincho" w:hAnsi="Cambria Math" w:cs="Arial"/>
                              <w:color w:val="282829"/>
                              <w:kern w:val="0"/>
                              <w:szCs w:val="20"/>
                              <w:shd w:val="clear" w:color="auto" w:fill="FFFFFF"/>
                              <w:lang w:val="en-GB" w:eastAsia="en-GB"/>
                            </w:rPr>
                            <m:t>N</m:t>
                          </m:r>
                        </m:sup>
                        <m:e>
                          <m:nary>
                            <m:naryPr>
                              <m:chr m:val="∑"/>
                              <m:limLoc m:val="undOvr"/>
                              <m:ctrlPr>
                                <w:rPr>
                                  <w:rFonts w:ascii="Cambria Math" w:eastAsia="MS Mincho" w:hAnsi="Cambria Math" w:cs="Arial"/>
                                  <w:b/>
                                  <w:bCs/>
                                  <w:i/>
                                  <w:iCs/>
                                  <w:color w:val="282829"/>
                                  <w:kern w:val="0"/>
                                  <w:szCs w:val="20"/>
                                  <w:shd w:val="clear" w:color="auto" w:fill="FFFFFF"/>
                                  <w:lang w:val="en-GB" w:eastAsia="en-GB"/>
                                </w:rPr>
                              </m:ctrlPr>
                            </m:naryPr>
                            <m:sub>
                              <m:r>
                                <m:rPr>
                                  <m:sty m:val="bi"/>
                                </m:rPr>
                                <w:rPr>
                                  <w:rFonts w:ascii="Cambria Math" w:eastAsia="MS Mincho" w:hAnsi="Cambria Math" w:cs="Arial"/>
                                  <w:color w:val="282829"/>
                                  <w:kern w:val="0"/>
                                  <w:szCs w:val="20"/>
                                  <w:shd w:val="clear" w:color="auto" w:fill="FFFFFF"/>
                                  <w:lang w:val="en-GB" w:eastAsia="en-GB"/>
                                </w:rPr>
                                <m:t>j=1</m:t>
                              </m:r>
                            </m:sub>
                            <m:sup>
                              <m:r>
                                <m:rPr>
                                  <m:sty m:val="bi"/>
                                </m:rPr>
                                <w:rPr>
                                  <w:rFonts w:ascii="Cambria Math" w:eastAsia="MS Mincho" w:hAnsi="Cambria Math" w:cs="Arial"/>
                                  <w:color w:val="282829"/>
                                  <w:kern w:val="0"/>
                                  <w:szCs w:val="20"/>
                                  <w:shd w:val="clear" w:color="auto" w:fill="FFFFFF"/>
                                  <w:lang w:val="en-GB" w:eastAsia="en-GB"/>
                                </w:rPr>
                                <m:t>K</m:t>
                              </m:r>
                            </m:sup>
                            <m:e>
                              <m:sSubSup>
                                <m:sSubSupPr>
                                  <m:ctrlPr>
                                    <w:rPr>
                                      <w:rFonts w:ascii="Cambria Math" w:eastAsia="MS Mincho" w:hAnsi="Cambria Math" w:cs="Times New Roman"/>
                                      <w:b/>
                                      <w:i/>
                                      <w:kern w:val="0"/>
                                      <w:szCs w:val="24"/>
                                      <w:lang w:val="en-GB" w:eastAsia="en-GB"/>
                                    </w:rPr>
                                  </m:ctrlPr>
                                </m:sSubSupPr>
                                <m:e>
                                  <m:r>
                                    <m:rPr>
                                      <m:sty m:val="bi"/>
                                    </m:rPr>
                                    <w:rPr>
                                      <w:rFonts w:ascii="Cambria Math" w:eastAsia="MS Mincho" w:hAnsi="Cambria Math" w:cs="Times New Roman"/>
                                      <w:kern w:val="0"/>
                                      <w:szCs w:val="24"/>
                                      <w:lang w:val="en-GB" w:eastAsia="en-GB"/>
                                    </w:rPr>
                                    <m:t>(λ</m:t>
                                  </m:r>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r>
                                <m:rPr>
                                  <m:sty m:val="bi"/>
                                </m:rPr>
                                <w:rPr>
                                  <w:rFonts w:ascii="Cambria Math" w:eastAsia="MS Mincho" w:hAnsi="Cambria Math" w:cs="Times New Roman"/>
                                  <w:kern w:val="0"/>
                                  <w:szCs w:val="24"/>
                                  <w:lang w:val="en-GB" w:eastAsia="en-GB"/>
                                </w:rPr>
                                <m:t>)</m:t>
                              </m:r>
                            </m:e>
                          </m:nary>
                        </m:e>
                      </m:nary>
                    </m:e>
                  </m:d>
                </m:den>
              </m:f>
              <m:nary>
                <m:naryPr>
                  <m:chr m:val="∑"/>
                  <m:limLoc m:val="undOvr"/>
                  <m:ctrlPr>
                    <w:rPr>
                      <w:rFonts w:ascii="Cambria Math" w:eastAsia="MS Mincho" w:hAnsi="Cambria Math" w:cs="Times New Roman"/>
                      <w:kern w:val="0"/>
                      <w:szCs w:val="24"/>
                      <w:lang w:val="en-GB" w:eastAsia="en-GB"/>
                    </w:rPr>
                  </m:ctrlPr>
                </m:naryPr>
                <m:sub>
                  <m:r>
                    <m:rPr>
                      <m:sty m:val="bi"/>
                    </m:rPr>
                    <w:rPr>
                      <w:rFonts w:ascii="Cambria Math" w:eastAsia="MS Mincho" w:hAnsi="Cambria Math" w:cs="Times New Roman"/>
                      <w:kern w:val="0"/>
                      <w:szCs w:val="24"/>
                      <w:lang w:val="en-GB" w:eastAsia="en-GB"/>
                    </w:rPr>
                    <m:t>i</m:t>
                  </m:r>
                  <m:r>
                    <m:rPr>
                      <m:sty m:val="p"/>
                    </m:rPr>
                    <w:rPr>
                      <w:rFonts w:ascii="Cambria Math" w:eastAsia="MS Mincho" w:hAnsi="Cambria Math" w:cs="Times New Roman"/>
                      <w:kern w:val="0"/>
                      <w:szCs w:val="24"/>
                      <w:lang w:val="en-GB" w:eastAsia="en-GB"/>
                    </w:rPr>
                    <m:t>=</m:t>
                  </m:r>
                  <m:r>
                    <m:rPr>
                      <m:sty m:val="b"/>
                    </m:rPr>
                    <w:rPr>
                      <w:rFonts w:ascii="Cambria Math" w:eastAsia="MS Mincho" w:hAnsi="Cambria Math" w:cs="Times New Roman"/>
                      <w:kern w:val="0"/>
                      <w:szCs w:val="24"/>
                      <w:lang w:val="en-GB" w:eastAsia="en-GB"/>
                    </w:rPr>
                    <m:t>1</m:t>
                  </m:r>
                </m:sub>
                <m:sup>
                  <m:r>
                    <m:rPr>
                      <m:sty m:val="bi"/>
                    </m:rPr>
                    <w:rPr>
                      <w:rFonts w:ascii="Cambria Math" w:eastAsia="MS Mincho" w:hAnsi="Cambria Math" w:cs="Times New Roman"/>
                      <w:kern w:val="0"/>
                      <w:szCs w:val="24"/>
                      <w:lang w:val="en-GB" w:eastAsia="en-GB"/>
                    </w:rPr>
                    <m:t>N</m:t>
                  </m:r>
                </m:sup>
                <m:e>
                  <m:nary>
                    <m:naryPr>
                      <m:chr m:val="∑"/>
                      <m:limLoc m:val="undOvr"/>
                      <m:ctrlPr>
                        <w:rPr>
                          <w:rFonts w:ascii="Cambria Math" w:eastAsia="MS Mincho" w:hAnsi="Cambria Math" w:cs="Times New Roman"/>
                          <w:kern w:val="0"/>
                          <w:szCs w:val="24"/>
                          <w:lang w:val="en-GB" w:eastAsia="en-GB"/>
                        </w:rPr>
                      </m:ctrlPr>
                    </m:naryPr>
                    <m:sub>
                      <m:r>
                        <m:rPr>
                          <m:sty m:val="bi"/>
                        </m:rPr>
                        <w:rPr>
                          <w:rFonts w:ascii="Cambria Math" w:eastAsia="MS Mincho" w:hAnsi="Cambria Math" w:cs="Times New Roman"/>
                          <w:kern w:val="0"/>
                          <w:szCs w:val="24"/>
                          <w:lang w:val="en-GB" w:eastAsia="en-GB"/>
                        </w:rPr>
                        <m:t>j</m:t>
                      </m:r>
                      <m:r>
                        <m:rPr>
                          <m:sty m:val="p"/>
                        </m:rPr>
                        <w:rPr>
                          <w:rFonts w:ascii="Cambria Math" w:eastAsia="MS Mincho" w:hAnsi="Cambria Math" w:cs="Times New Roman"/>
                          <w:kern w:val="0"/>
                          <w:szCs w:val="24"/>
                          <w:lang w:val="en-GB" w:eastAsia="en-GB"/>
                        </w:rPr>
                        <m:t>=</m:t>
                      </m:r>
                      <m:r>
                        <m:rPr>
                          <m:sty m:val="b"/>
                        </m:rPr>
                        <w:rPr>
                          <w:rFonts w:ascii="Cambria Math" w:eastAsia="MS Mincho" w:hAnsi="Cambria Math" w:cs="Times New Roman"/>
                          <w:kern w:val="0"/>
                          <w:szCs w:val="24"/>
                          <w:lang w:val="en-GB" w:eastAsia="en-GB"/>
                        </w:rPr>
                        <m:t>1</m:t>
                      </m:r>
                    </m:sub>
                    <m:sup>
                      <m:r>
                        <m:rPr>
                          <m:sty m:val="bi"/>
                        </m:rPr>
                        <w:rPr>
                          <w:rFonts w:ascii="Cambria Math" w:eastAsia="MS Mincho" w:hAnsi="Cambria Math" w:cs="Times New Roman"/>
                          <w:kern w:val="0"/>
                          <w:szCs w:val="24"/>
                          <w:lang w:val="en-GB" w:eastAsia="en-GB"/>
                        </w:rPr>
                        <m:t>K</m:t>
                      </m:r>
                    </m:sup>
                    <m:e>
                      <m:f>
                        <m:fPr>
                          <m:ctrlPr>
                            <w:rPr>
                              <w:rFonts w:ascii="Cambria Math" w:eastAsia="MS Mincho" w:hAnsi="Cambria Math" w:cs="Times New Roman"/>
                              <w:kern w:val="0"/>
                              <w:szCs w:val="24"/>
                              <w:lang w:val="en-GB" w:eastAsia="en-GB"/>
                            </w:rPr>
                          </m:ctrlPr>
                        </m:fPr>
                        <m:num>
                          <m:sSup>
                            <m:sSupPr>
                              <m:ctrlPr>
                                <w:rPr>
                                  <w:rFonts w:ascii="Cambria Math" w:eastAsia="MS Mincho" w:hAnsi="Cambria Math" w:cs="Times New Roman"/>
                                  <w:kern w:val="0"/>
                                  <w:szCs w:val="24"/>
                                  <w:lang w:val="en-GB" w:eastAsia="en-GB"/>
                                </w:rPr>
                              </m:ctrlPr>
                            </m:sSupPr>
                            <m:e>
                              <m:d>
                                <m:dPr>
                                  <m:begChr m:val="‖"/>
                                  <m:endChr m:val="‖"/>
                                  <m:ctrlPr>
                                    <w:rPr>
                                      <w:rFonts w:ascii="Cambria Math" w:eastAsia="MS Mincho" w:hAnsi="Cambria Math" w:cs="Times New Roman"/>
                                      <w:kern w:val="0"/>
                                      <w:szCs w:val="24"/>
                                      <w:lang w:val="en-GB" w:eastAsia="en-GB"/>
                                    </w:rPr>
                                  </m:ctrlPr>
                                </m:dPr>
                                <m:e>
                                  <m:sSub>
                                    <m:sSubPr>
                                      <m:ctrlPr>
                                        <w:rPr>
                                          <w:rFonts w:ascii="Cambria Math" w:eastAsia="MS Mincho" w:hAnsi="Cambria Math" w:cs="Times New Roman"/>
                                          <w:kern w:val="0"/>
                                          <w:szCs w:val="24"/>
                                          <w:lang w:val="en-GB" w:eastAsia="en-GB"/>
                                        </w:rPr>
                                      </m:ctrlPr>
                                    </m:sSubPr>
                                    <m:e>
                                      <m:r>
                                        <m:rPr>
                                          <m:sty m:val="bi"/>
                                        </m:rPr>
                                        <w:rPr>
                                          <w:rFonts w:ascii="Cambria Math" w:eastAsia="MS Mincho" w:hAnsi="Cambria Math" w:cs="Times New Roman"/>
                                          <w:kern w:val="0"/>
                                          <w:szCs w:val="24"/>
                                          <w:lang w:val="en-GB" w:eastAsia="en-GB"/>
                                        </w:rPr>
                                        <m:t>H</m:t>
                                      </m:r>
                                    </m:e>
                                    <m:sub>
                                      <m:r>
                                        <m:rPr>
                                          <m:sty m:val="bi"/>
                                        </m:rPr>
                                        <w:rPr>
                                          <w:rFonts w:ascii="Cambria Math" w:eastAsia="MS Mincho" w:hAnsi="Cambria Math" w:cs="Times New Roman"/>
                                          <w:kern w:val="0"/>
                                          <w:szCs w:val="24"/>
                                          <w:lang w:val="en-GB" w:eastAsia="en-GB"/>
                                        </w:rPr>
                                        <m:t>i</m:t>
                                      </m:r>
                                    </m:sub>
                                  </m:sSub>
                                  <m:sSubSup>
                                    <m:sSubSupPr>
                                      <m:ctrlPr>
                                        <w:rPr>
                                          <w:rFonts w:ascii="Cambria Math" w:eastAsia="MS Mincho" w:hAnsi="Cambria Math" w:cs="Times New Roman"/>
                                          <w:b/>
                                          <w:i/>
                                          <w:kern w:val="0"/>
                                          <w:szCs w:val="24"/>
                                          <w:lang w:val="en-GB" w:eastAsia="en-GB"/>
                                        </w:rPr>
                                      </m:ctrlPr>
                                    </m:sSubSupPr>
                                    <m:e>
                                      <m:acc>
                                        <m:accPr>
                                          <m:chr m:val="̃"/>
                                          <m:ctrlPr>
                                            <w:rPr>
                                              <w:rFonts w:ascii="Cambria Math" w:eastAsia="MS Mincho" w:hAnsi="Cambria Math" w:cs="Times New Roman"/>
                                              <w:b/>
                                              <w:i/>
                                              <w:kern w:val="0"/>
                                              <w:szCs w:val="24"/>
                                              <w:lang w:val="en-GB" w:eastAsia="en-GB"/>
                                            </w:rPr>
                                          </m:ctrlPr>
                                        </m:accPr>
                                        <m:e>
                                          <m:r>
                                            <m:rPr>
                                              <m:sty m:val="bi"/>
                                            </m:rPr>
                                            <w:rPr>
                                              <w:rFonts w:ascii="Cambria Math" w:eastAsia="MS Mincho" w:hAnsi="Cambria Math" w:cs="Times New Roman"/>
                                              <w:kern w:val="0"/>
                                              <w:szCs w:val="24"/>
                                              <w:lang w:val="en-GB" w:eastAsia="en-GB"/>
                                            </w:rPr>
                                            <m:t>w</m:t>
                                          </m:r>
                                        </m:e>
                                      </m:acc>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e>
                              </m:d>
                            </m:e>
                            <m:sup>
                              <m:r>
                                <m:rPr>
                                  <m:sty m:val="b"/>
                                </m:rPr>
                                <w:rPr>
                                  <w:rFonts w:ascii="Cambria Math" w:eastAsia="MS Mincho" w:hAnsi="Cambria Math" w:cs="Times New Roman"/>
                                  <w:kern w:val="0"/>
                                  <w:szCs w:val="24"/>
                                  <w:lang w:val="en-GB" w:eastAsia="en-GB"/>
                                </w:rPr>
                                <m:t>2</m:t>
                              </m:r>
                            </m:sup>
                          </m:sSup>
                        </m:num>
                        <m:den>
                          <m:sSup>
                            <m:sSupPr>
                              <m:ctrlPr>
                                <w:rPr>
                                  <w:rFonts w:ascii="Cambria Math" w:eastAsia="MS Mincho" w:hAnsi="Cambria Math" w:cs="Times New Roman"/>
                                  <w:kern w:val="0"/>
                                  <w:szCs w:val="24"/>
                                  <w:lang w:val="en-GB" w:eastAsia="en-GB"/>
                                </w:rPr>
                              </m:ctrlPr>
                            </m:sSupPr>
                            <m:e>
                              <m:d>
                                <m:dPr>
                                  <m:begChr m:val="‖"/>
                                  <m:endChr m:val="‖"/>
                                  <m:ctrlPr>
                                    <w:rPr>
                                      <w:rFonts w:ascii="Cambria Math" w:eastAsia="MS Mincho" w:hAnsi="Cambria Math" w:cs="Times New Roman"/>
                                      <w:kern w:val="0"/>
                                      <w:szCs w:val="24"/>
                                      <w:lang w:val="en-GB" w:eastAsia="en-GB"/>
                                    </w:rPr>
                                  </m:ctrlPr>
                                </m:dPr>
                                <m:e>
                                  <m:sSubSup>
                                    <m:sSubSupPr>
                                      <m:ctrlPr>
                                        <w:rPr>
                                          <w:rFonts w:ascii="Cambria Math" w:eastAsia="MS Mincho" w:hAnsi="Cambria Math" w:cs="Times New Roman"/>
                                          <w:b/>
                                          <w:i/>
                                          <w:kern w:val="0"/>
                                          <w:szCs w:val="24"/>
                                          <w:lang w:val="en-GB" w:eastAsia="en-GB"/>
                                        </w:rPr>
                                      </m:ctrlPr>
                                    </m:sSubSupPr>
                                    <m:e>
                                      <m:acc>
                                        <m:accPr>
                                          <m:chr m:val="̃"/>
                                          <m:ctrlPr>
                                            <w:rPr>
                                              <w:rFonts w:ascii="Cambria Math" w:eastAsia="MS Mincho" w:hAnsi="Cambria Math" w:cs="Times New Roman"/>
                                              <w:b/>
                                              <w:i/>
                                              <w:kern w:val="0"/>
                                              <w:szCs w:val="24"/>
                                              <w:lang w:val="en-GB" w:eastAsia="en-GB"/>
                                            </w:rPr>
                                          </m:ctrlPr>
                                        </m:accPr>
                                        <m:e>
                                          <m:r>
                                            <m:rPr>
                                              <m:sty m:val="bi"/>
                                            </m:rPr>
                                            <w:rPr>
                                              <w:rFonts w:ascii="Cambria Math" w:eastAsia="MS Mincho" w:hAnsi="Cambria Math" w:cs="Times New Roman"/>
                                              <w:kern w:val="0"/>
                                              <w:szCs w:val="24"/>
                                              <w:lang w:val="en-GB" w:eastAsia="en-GB"/>
                                            </w:rPr>
                                            <m:t>w</m:t>
                                          </m:r>
                                        </m:e>
                                      </m:acc>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e>
                              </m:d>
                            </m:e>
                            <m:sup>
                              <m:r>
                                <m:rPr>
                                  <m:sty m:val="b"/>
                                </m:rPr>
                                <w:rPr>
                                  <w:rFonts w:ascii="Cambria Math" w:eastAsia="MS Mincho" w:hAnsi="Cambria Math" w:cs="Times New Roman"/>
                                  <w:kern w:val="0"/>
                                  <w:szCs w:val="24"/>
                                  <w:lang w:val="en-GB" w:eastAsia="en-GB"/>
                                </w:rPr>
                                <m:t>2</m:t>
                              </m:r>
                            </m:sup>
                          </m:sSup>
                        </m:den>
                      </m:f>
                    </m:e>
                  </m:nary>
                </m:e>
              </m:nary>
            </m:e>
          </m:d>
        </m:oMath>
      </m:oMathPara>
    </w:p>
    <w:p w:rsidR="00B0159B" w:rsidRPr="00B0159B" w:rsidRDefault="00B0159B" w:rsidP="00B0159B">
      <w:pPr>
        <w:widowControl/>
        <w:wordWrap/>
        <w:autoSpaceDE/>
        <w:autoSpaceDN/>
        <w:spacing w:after="0" w:line="240" w:lineRule="auto"/>
        <w:jc w:val="left"/>
        <w:rPr>
          <w:rFonts w:ascii="Times New Roman" w:eastAsia="Batang" w:hAnsi="Times New Roman" w:cs="Times New Roman"/>
          <w:i/>
          <w:kern w:val="0"/>
          <w:szCs w:val="24"/>
          <w:lang w:val="en-GB"/>
        </w:rPr>
      </w:pPr>
      <w:r w:rsidRPr="00B0159B">
        <w:rPr>
          <w:rFonts w:ascii="Times New Roman" w:eastAsia="Malgun Gothic" w:hAnsi="Times New Roman" w:cs="Times New Roman"/>
          <w:i/>
          <w:kern w:val="0"/>
          <w:szCs w:val="24"/>
          <w:lang w:val="en-GB" w:eastAsia="zh-CN"/>
        </w:rPr>
        <w:t xml:space="preserve">where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Malgun Gothic" w:hAnsi="Times New Roman" w:cs="Times New Roman"/>
          <w:i/>
          <w:kern w:val="0"/>
          <w:szCs w:val="24"/>
          <w:lang w:val="en-GB" w:eastAsia="zh-CN"/>
        </w:rPr>
        <w:t xml:space="preserve"> is an eigenvalue of the channel covariance matrix corresponding to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 xml:space="preserve">. </m:t>
        </m:r>
      </m:oMath>
    </w:p>
    <w:p w:rsidR="00B0159B" w:rsidRPr="00B0159B" w:rsidRDefault="00B0159B" w:rsidP="00B0159B">
      <w:pPr>
        <w:widowControl/>
        <w:wordWrap/>
        <w:autoSpaceDE/>
        <w:autoSpaceDN/>
        <w:spacing w:after="0" w:line="240" w:lineRule="auto"/>
        <w:rPr>
          <w:rFonts w:ascii="Times New Roman" w:eastAsia="Microsoft YaHei UI" w:hAnsi="Times New Roman" w:cs="Times New Roman"/>
          <w:i/>
          <w:iCs/>
          <w:color w:val="000000"/>
          <w:kern w:val="0"/>
          <w:szCs w:val="20"/>
          <w:lang w:eastAsia="zh-CN"/>
        </w:rPr>
      </w:pPr>
      <w:r w:rsidRPr="00B0159B">
        <w:rPr>
          <w:rFonts w:ascii="Times New Roman" w:eastAsia="Microsoft YaHei UI" w:hAnsi="Times New Roman" w:cs="Times New Roman"/>
          <w:i/>
          <w:iCs/>
          <w:color w:val="000000"/>
          <w:kern w:val="0"/>
          <w:szCs w:val="20"/>
          <w:lang w:eastAsia="zh-CN"/>
        </w:rPr>
        <w:t>Note: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oMath>
      <w:r w:rsidRPr="00B0159B">
        <w:rPr>
          <w:rFonts w:ascii="Times New Roman" w:eastAsia="Microsoft YaHei UI" w:hAnsi="Times New Roman" w:cs="Times New Roman"/>
          <w:i/>
          <w:iCs/>
          <w:color w:val="000000"/>
          <w:kern w:val="0"/>
          <w:szCs w:val="20"/>
          <w:lang w:eastAsia="zh-CN"/>
        </w:rPr>
        <w:t> is the channel matrix at resource unit i and K is the rank. </w:t>
      </w:r>
      <m:oMath>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i/>
          <w:iCs/>
          <w:color w:val="000000"/>
          <w:kern w:val="0"/>
          <w:szCs w:val="20"/>
          <w:lang w:eastAsia="zh-CN"/>
        </w:rPr>
        <w:t xml:space="preserve"> is the  j</w:t>
      </w:r>
      <w:r w:rsidRPr="00B0159B">
        <w:rPr>
          <w:rFonts w:ascii="Times New Roman" w:eastAsia="Microsoft YaHei UI" w:hAnsi="Times New Roman" w:cs="Times New Roman"/>
          <w:i/>
          <w:iCs/>
          <w:color w:val="000000"/>
          <w:kern w:val="0"/>
          <w:szCs w:val="20"/>
          <w:vertAlign w:val="superscript"/>
          <w:lang w:eastAsia="zh-CN"/>
        </w:rPr>
        <w:t>th</w:t>
      </w:r>
      <w:r w:rsidRPr="00B0159B">
        <w:rPr>
          <w:rFonts w:ascii="Times New Roman" w:eastAsia="Microsoft YaHei UI" w:hAnsi="Times New Roman" w:cs="Times New Roman"/>
          <w:i/>
          <w:iCs/>
          <w:color w:val="000000"/>
          <w:kern w:val="0"/>
          <w:szCs w:val="20"/>
          <w:lang w:eastAsia="zh-CN"/>
        </w:rPr>
        <w:t> output vector of the output CSI</w:t>
      </w:r>
      <w:r w:rsidRPr="00B0159B">
        <w:rPr>
          <w:rFonts w:ascii="Times New Roman" w:eastAsia="Microsoft YaHei UI" w:hAnsi="Times New Roman" w:cs="Times New Roman"/>
          <w:color w:val="000000"/>
          <w:kern w:val="0"/>
          <w:szCs w:val="20"/>
          <w:lang w:eastAsia="zh-CN"/>
        </w:rPr>
        <w:t> </w:t>
      </w:r>
      <w:r w:rsidRPr="00B0159B">
        <w:rPr>
          <w:rFonts w:ascii="Times New Roman" w:eastAsia="Microsoft YaHei UI" w:hAnsi="Times New Roman" w:cs="Times New Roman"/>
          <w:i/>
          <w:iCs/>
          <w:color w:val="000000"/>
          <w:kern w:val="0"/>
          <w:szCs w:val="20"/>
          <w:lang w:eastAsia="zh-CN"/>
        </w:rPr>
        <w:t>of resource unit i. </w:t>
      </w:r>
      <w:r w:rsidRPr="00B0159B">
        <w:rPr>
          <w:rFonts w:ascii="Times New Roman" w:eastAsia="SimSun" w:hAnsi="Times New Roman" w:cs="Times New Roman"/>
          <w:i/>
          <w:color w:val="000000"/>
          <w:kern w:val="0"/>
          <w:szCs w:val="20"/>
          <w:lang w:eastAsia="zh-CN"/>
        </w:rPr>
        <w:t>N</w:t>
      </w:r>
      <w:r w:rsidRPr="00B0159B">
        <w:rPr>
          <w:rFonts w:ascii="Times New Roman" w:eastAsia="Microsoft YaHei UI" w:hAnsi="Times New Roman" w:cs="Times New Roman"/>
          <w:i/>
          <w:iCs/>
          <w:color w:val="000000"/>
          <w:kern w:val="0"/>
          <w:szCs w:val="20"/>
          <w:lang w:eastAsia="zh-CN"/>
        </w:rPr>
        <w:t> is the total number of resource units.  </w:t>
      </w:r>
      <m:oMath>
        <m: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i/>
                <w:kern w:val="0"/>
                <w:szCs w:val="24"/>
                <w:lang w:val="en-GB" w:eastAsia="en-US"/>
              </w:rPr>
            </m:ctrlPr>
          </m:dPr>
          <m:e>
            <m:r>
              <w:rPr>
                <w:rFonts w:ascii="Cambria Math" w:eastAsia="Batang" w:hAnsi="Cambria Math" w:cs="Times New Roman"/>
                <w:kern w:val="0"/>
                <w:szCs w:val="24"/>
                <w:lang w:val="en-GB" w:eastAsia="en-US"/>
              </w:rPr>
              <m:t>.</m:t>
            </m:r>
          </m:e>
        </m:d>
      </m:oMath>
      <w:r w:rsidRPr="00B0159B">
        <w:rPr>
          <w:rFonts w:ascii="Times New Roman" w:eastAsia="Microsoft YaHei UI" w:hAnsi="Times New Roman" w:cs="Times New Roman"/>
          <w:i/>
          <w:kern w:val="0"/>
          <w:szCs w:val="24"/>
          <w:lang w:val="en-GB" w:eastAsia="en-US"/>
        </w:rPr>
        <w:t xml:space="preserve"> </w:t>
      </w:r>
      <w:r w:rsidRPr="00B0159B">
        <w:rPr>
          <w:rFonts w:ascii="Times New Roman" w:eastAsia="Microsoft YaHei UI" w:hAnsi="Times New Roman" w:cs="Times New Roman"/>
          <w:i/>
          <w:iCs/>
          <w:color w:val="000000"/>
          <w:kern w:val="0"/>
          <w:szCs w:val="20"/>
          <w:lang w:eastAsia="zh-CN"/>
        </w:rPr>
        <w:t>denotes the average operation over.</w:t>
      </w:r>
    </w:p>
    <w:p w:rsidR="00B0159B" w:rsidRPr="00B0159B" w:rsidRDefault="00B0159B" w:rsidP="00B0159B">
      <w:pPr>
        <w:widowControl/>
        <w:wordWrap/>
        <w:autoSpaceDE/>
        <w:autoSpaceDN/>
        <w:spacing w:after="0" w:line="240" w:lineRule="auto"/>
        <w:rPr>
          <w:rFonts w:ascii="Times New Roman" w:eastAsia="Microsoft YaHei UI" w:hAnsi="Times New Roman" w:cs="Times New Roman"/>
          <w:i/>
          <w:iCs/>
          <w:color w:val="000000"/>
          <w:kern w:val="0"/>
          <w:szCs w:val="20"/>
          <w:lang w:eastAsia="zh-CN"/>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rPr>
        <w:t xml:space="preserve">Consider the channel matrix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Sub>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Σ</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H</m:t>
            </m:r>
          </m:sup>
        </m:sSubSup>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where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and </w:t>
      </w:r>
      <m:oMath>
        <m:r>
          <w:rPr>
            <w:rFonts w:ascii="Cambria Math" w:eastAsia="Batang" w:hAnsi="Cambria Math" w:cs="Times New Roman"/>
            <w:kern w:val="0"/>
            <w:szCs w:val="24"/>
            <w:lang w:val="en-GB" w:eastAsia="en-US"/>
          </w:rPr>
          <m:t>W=[</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are the right and left-side eignvector matrices of</w:t>
      </w:r>
      <w:r w:rsidRPr="00B0159B">
        <w:rPr>
          <w:rFonts w:ascii="Times New Roman" w:eastAsia="Batang" w:hAnsi="Times New Roman" w:cs="Times New Roman"/>
          <w:kern w:val="0"/>
          <w:szCs w:val="24"/>
          <w:lang w:val="en-GB" w:eastAsia="en-US"/>
        </w:rPr>
        <w:t xml:space="preserv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oMath>
      <w:r w:rsidRPr="00B0159B">
        <w:rPr>
          <w:rFonts w:ascii="Times New Roman" w:eastAsia="Batang" w:hAnsi="Times New Roman" w:cs="Times New Roman"/>
          <w:kern w:val="0"/>
          <w:szCs w:val="24"/>
          <w:lang w:val="en-GB" w:eastAsia="en-US"/>
        </w:rPr>
        <w:t xml:space="preserve"> while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Σ</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=diag(</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Then,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nary>
          <m:naryPr>
            <m:chr m:val="∑"/>
            <m:limLoc m:val="undOvr"/>
            <m:ctrlPr>
              <w:rPr>
                <w:rFonts w:ascii="Cambria Math" w:eastAsia="Batang" w:hAnsi="Cambria Math" w:cs="Times New Roman"/>
                <w:kern w:val="0"/>
                <w:szCs w:val="24"/>
                <w:lang w:val="en-GB" w:eastAsia="en-US"/>
              </w:rPr>
            </m:ctrlPr>
          </m:naryPr>
          <m:sub>
            <m:r>
              <w:rPr>
                <w:rFonts w:ascii="Cambria Math" w:eastAsia="Batang" w:hAnsi="Cambria Math" w:cs="Times New Roman"/>
                <w:kern w:val="0"/>
                <w:szCs w:val="24"/>
                <w:lang w:val="en-GB" w:eastAsia="en-US"/>
              </w:rPr>
              <m:t>k</m:t>
            </m:r>
            <m:r>
              <m:rPr>
                <m:sty m:val="p"/>
              </m:rPr>
              <w:rPr>
                <w:rFonts w:ascii="Cambria Math" w:eastAsia="Batang" w:hAnsi="Cambria Math" w:cs="Times New Roman"/>
                <w:kern w:val="0"/>
                <w:szCs w:val="24"/>
                <w:lang w:val="en-GB" w:eastAsia="en-US"/>
              </w:rPr>
              <m:t>=1</m:t>
            </m:r>
          </m:sub>
          <m:sup>
            <m:r>
              <w:rPr>
                <w:rFonts w:ascii="Cambria Math" w:eastAsia="Batang" w:hAnsi="Cambria Math" w:cs="Times New Roman"/>
                <w:kern w:val="0"/>
                <w:szCs w:val="24"/>
                <w:lang w:val="en-GB" w:eastAsia="en-US"/>
              </w:rPr>
              <m:t>K</m:t>
            </m:r>
          </m:sup>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e>
        </m:nary>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2</m:t>
            </m:r>
          </m:sup>
        </m:sSup>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kern w:val="0"/>
          <w:szCs w:val="24"/>
          <w:lang w:val="en-GB"/>
        </w:rPr>
        <w:t xml:space="preserve"> . Here, it can be noted that RRSNR captures the signal power from the j-th layer projected on the subspace spanned by the other eigenvectors too, i.e.,  </w:t>
      </w:r>
      <m:oMath>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for </w:t>
      </w:r>
      <m:oMath>
        <m:r>
          <w:rPr>
            <w:rFonts w:ascii="Cambria Math" w:eastAsia="Batang" w:hAnsi="Cambria Math" w:cs="Times New Roman"/>
            <w:kern w:val="0"/>
            <w:szCs w:val="24"/>
            <w:lang w:val="en-GB" w:eastAsia="en-US"/>
          </w:rPr>
          <m:t>k≠j.</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However, if the receiver (UE) applies the left-side eigenvectors to receive the transmission for different layers, i.e., </w:t>
      </w:r>
      <m:oMath>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2</m:t>
            </m:r>
          </m:sup>
        </m:sSup>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 xml:space="preserve">to receive the </w:t>
      </w:r>
      <w:r w:rsidRPr="00B0159B">
        <w:rPr>
          <w:rFonts w:ascii="Times New Roman" w:eastAsia="Batang" w:hAnsi="Times New Roman" w:cs="Times New Roman"/>
          <w:i/>
          <w:kern w:val="0"/>
          <w:szCs w:val="24"/>
          <w:lang w:val="en-GB" w:eastAsia="en-US"/>
        </w:rPr>
        <w:t>j</w:t>
      </w:r>
      <w:r w:rsidRPr="00B0159B">
        <w:rPr>
          <w:rFonts w:ascii="Times New Roman" w:eastAsia="Batang" w:hAnsi="Times New Roman" w:cs="Times New Roman"/>
          <w:kern w:val="0"/>
          <w:szCs w:val="24"/>
          <w:lang w:val="en-GB" w:eastAsia="en-US"/>
        </w:rPr>
        <w:t>-th layer, this leaking energy is suppressed (nullified). Besides, for MU-MIMO, the gNB may apply inter-layer interference nulling, e.g., by applying zero-forcing, after reconstructing the reporting precoder. Thus, in MU-MIMO scenario, when the gNB do not directly apply the reconstructed precoder, RRSNR does not give practical advantage in terms of emulating the DL MU-MIM</w:t>
      </w:r>
      <w:r w:rsidR="00B71290">
        <w:rPr>
          <w:rFonts w:ascii="Times New Roman" w:eastAsia="Batang" w:hAnsi="Times New Roman" w:cs="Times New Roman"/>
          <w:kern w:val="0"/>
          <w:szCs w:val="24"/>
          <w:lang w:val="en-GB" w:eastAsia="en-US"/>
        </w:rPr>
        <w:t>O</w:t>
      </w:r>
      <w:r w:rsidRPr="00B0159B">
        <w:rPr>
          <w:rFonts w:ascii="Times New Roman" w:eastAsia="Batang" w:hAnsi="Times New Roman" w:cs="Times New Roman"/>
          <w:kern w:val="0"/>
          <w:szCs w:val="24"/>
          <w:lang w:val="en-GB" w:eastAsia="en-US"/>
        </w:rPr>
        <w:t xml:space="preserve"> as compared to SGCS.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w:t>
      </w:r>
      <w:r w:rsidR="00C267F1">
        <w:rPr>
          <w:rFonts w:ascii="Times" w:eastAsia="Batang" w:hAnsi="Times" w:cs="Times New Roman"/>
          <w:b/>
          <w:i/>
          <w:kern w:val="0"/>
          <w:szCs w:val="24"/>
          <w:lang w:val="en-GB" w:eastAsia="x-none"/>
        </w:rPr>
        <w:t>1</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 xml:space="preserve">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 </w:t>
      </w: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w:t>
      </w:r>
      <w:r w:rsidR="00C267F1">
        <w:rPr>
          <w:rFonts w:ascii="Times" w:eastAsia="Batang" w:hAnsi="Times" w:cs="Times New Roman"/>
          <w:b/>
          <w:i/>
          <w:kern w:val="0"/>
          <w:szCs w:val="24"/>
          <w:lang w:val="en-GB" w:eastAsia="x-none"/>
        </w:rPr>
        <w:t>2</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In M</w:t>
      </w:r>
      <w:r w:rsidR="00E93BAF">
        <w:rPr>
          <w:rFonts w:ascii="Times" w:eastAsia="Batang" w:hAnsi="Times" w:cs="Times New Roman"/>
          <w:b/>
          <w:i/>
          <w:kern w:val="0"/>
          <w:szCs w:val="24"/>
          <w:lang w:val="en-GB" w:eastAsia="x-none"/>
        </w:rPr>
        <w:t>U-MIMO scenario, when the gNB does</w:t>
      </w:r>
      <w:r w:rsidRPr="00B0159B">
        <w:rPr>
          <w:rFonts w:ascii="Times" w:eastAsia="Batang" w:hAnsi="Times" w:cs="Times New Roman"/>
          <w:b/>
          <w:i/>
          <w:kern w:val="0"/>
          <w:szCs w:val="24"/>
          <w:lang w:val="en-GB" w:eastAsia="x-none"/>
        </w:rPr>
        <w:t xml:space="preserve">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w:t>
      </w:r>
      <w:r w:rsidR="00C267F1">
        <w:rPr>
          <w:rFonts w:ascii="Times New Roman" w:eastAsia="Batang" w:hAnsi="Times New Roman" w:cs="Times New Roman"/>
          <w:b/>
          <w:i/>
          <w:kern w:val="0"/>
          <w:szCs w:val="24"/>
          <w:lang w:val="en-GB" w:eastAsia="en-US"/>
        </w:rPr>
        <w:t>5</w:t>
      </w:r>
      <w:r w:rsidRPr="00B0159B">
        <w:rPr>
          <w:rFonts w:ascii="Times New Roman" w:eastAsia="Batang" w:hAnsi="Times New Roman" w:cs="Times New Roman" w:hint="eastAsia"/>
          <w:b/>
          <w:i/>
          <w:kern w:val="0"/>
          <w:szCs w:val="24"/>
          <w:lang w:val="en-GB" w:eastAsia="en-US"/>
        </w:rPr>
        <w:t xml:space="preserve">: </w:t>
      </w:r>
      <w:r w:rsidRPr="00B0159B">
        <w:rPr>
          <w:rFonts w:ascii="Times" w:eastAsia="Batang" w:hAnsi="Times" w:cs="Times New Roman"/>
          <w:b/>
          <w:i/>
          <w:kern w:val="0"/>
          <w:szCs w:val="24"/>
          <w:lang w:val="en-GB" w:eastAsia="x-none"/>
        </w:rPr>
        <w:t xml:space="preserve">For the evaluation of the AI/ML based CSI feedback enhancement, deprioritize discussion on additional intermediate KPIs. </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165725" w:rsidRDefault="00165725"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hint="eastAsia"/>
          <w:b/>
          <w:bCs/>
          <w:kern w:val="0"/>
          <w:sz w:val="28"/>
          <w:lang w:val="en-GB" w:eastAsia="en-US"/>
        </w:rPr>
      </w:pPr>
      <w:r w:rsidRPr="00165725">
        <w:rPr>
          <w:rFonts w:ascii="Times New Roman" w:eastAsia="Batang" w:hAnsi="Times New Roman" w:cs="Times New Roman" w:hint="eastAsia"/>
          <w:b/>
          <w:bCs/>
          <w:kern w:val="0"/>
          <w:sz w:val="28"/>
          <w:lang w:val="en-GB" w:eastAsia="en-US"/>
        </w:rPr>
        <w:t xml:space="preserve">Evaluation for CSI prediction </w:t>
      </w:r>
    </w:p>
    <w:p w:rsidR="00165725" w:rsidRDefault="00165725" w:rsidP="003C153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In RAN1#111, </w:t>
      </w:r>
      <w:r w:rsidR="003C153E">
        <w:rPr>
          <w:rFonts w:ascii="Times" w:eastAsia="Batang" w:hAnsi="Times" w:cs="Times New Roman"/>
          <w:kern w:val="0"/>
          <w:szCs w:val="24"/>
          <w:lang w:val="en-GB"/>
        </w:rPr>
        <w:t xml:space="preserve">AI/ML based </w:t>
      </w:r>
      <w:r>
        <w:rPr>
          <w:rFonts w:ascii="Times" w:eastAsia="Batang" w:hAnsi="Times" w:cs="Times New Roman" w:hint="eastAsia"/>
          <w:kern w:val="0"/>
          <w:szCs w:val="24"/>
          <w:lang w:val="en-GB"/>
        </w:rPr>
        <w:t xml:space="preserve">CSI prediction </w:t>
      </w:r>
      <w:r w:rsidR="003C153E">
        <w:rPr>
          <w:rFonts w:ascii="Times" w:eastAsia="Batang" w:hAnsi="Times" w:cs="Times New Roman"/>
          <w:kern w:val="0"/>
          <w:szCs w:val="24"/>
          <w:lang w:val="en-GB"/>
        </w:rPr>
        <w:t xml:space="preserve">using UE side model </w:t>
      </w:r>
      <w:r>
        <w:rPr>
          <w:rFonts w:ascii="Times" w:eastAsia="Batang" w:hAnsi="Times" w:cs="Times New Roman" w:hint="eastAsia"/>
          <w:kern w:val="0"/>
          <w:szCs w:val="24"/>
          <w:lang w:val="en-GB"/>
        </w:rPr>
        <w:t xml:space="preserve">is selected as one of the representative sub-use case. </w:t>
      </w:r>
      <w:r>
        <w:rPr>
          <w:rFonts w:ascii="Times" w:eastAsia="Batang" w:hAnsi="Times" w:cs="Times New Roman"/>
          <w:kern w:val="0"/>
          <w:szCs w:val="24"/>
          <w:lang w:val="en-GB"/>
        </w:rPr>
        <w:t xml:space="preserve">Moreover, a working assumption regarding the baseline for evaluation of CSI prediction sub-use case is also take as follows. </w:t>
      </w:r>
    </w:p>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5725" w:rsidRPr="00B0159B" w:rsidTr="001D1B1A">
        <w:tc>
          <w:tcPr>
            <w:tcW w:w="9629" w:type="dxa"/>
            <w:shd w:val="clear" w:color="auto" w:fill="auto"/>
          </w:tcPr>
          <w:p w:rsidR="00165725" w:rsidRPr="00165725" w:rsidRDefault="00165725" w:rsidP="00165725">
            <w:pPr>
              <w:widowControl/>
              <w:wordWrap/>
              <w:autoSpaceDE/>
              <w:autoSpaceDN/>
              <w:spacing w:after="0" w:line="240" w:lineRule="auto"/>
              <w:jc w:val="left"/>
              <w:rPr>
                <w:rFonts w:ascii="Times" w:eastAsia="DengXian" w:hAnsi="Times" w:cs="Times New Roman" w:hint="eastAsia"/>
                <w:b/>
                <w:bCs/>
                <w:kern w:val="0"/>
                <w:szCs w:val="24"/>
                <w:highlight w:val="green"/>
                <w:lang w:val="en-GB" w:eastAsia="zh-CN"/>
              </w:rPr>
            </w:pPr>
            <w:r w:rsidRPr="00165725">
              <w:rPr>
                <w:rFonts w:ascii="Times" w:eastAsia="DengXian" w:hAnsi="Times" w:cs="Times New Roman" w:hint="eastAsia"/>
                <w:b/>
                <w:bCs/>
                <w:kern w:val="0"/>
                <w:szCs w:val="24"/>
                <w:highlight w:val="green"/>
                <w:lang w:val="en-GB" w:eastAsia="zh-CN"/>
              </w:rPr>
              <w:t>A</w:t>
            </w:r>
            <w:r w:rsidRPr="00165725">
              <w:rPr>
                <w:rFonts w:ascii="Times" w:eastAsia="DengXian" w:hAnsi="Times" w:cs="Times New Roman"/>
                <w:b/>
                <w:bCs/>
                <w:kern w:val="0"/>
                <w:szCs w:val="24"/>
                <w:highlight w:val="green"/>
                <w:lang w:val="en-GB" w:eastAsia="zh-CN"/>
              </w:rPr>
              <w:t>greement</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 xml:space="preserve">Time domain CSI prediction using UE sided model is selected as a representative sub-use case for CSI enhancement.   </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Note: Continue evaluation discussion in 9.2.2.1.</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Note: RAN1 Defer potential specification impact discussion at 9.2.2.2 until the RAN1#112b-e, and RAN1 will revisit at RAN1#112b-e whether to defer futher till the end of R18 AI/ML SI.</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 xml:space="preserve">Note: LCM related potential specification impact follow the high level principle of other one-sided model sub-cases.  </w:t>
            </w:r>
          </w:p>
          <w:p w:rsidR="00165725" w:rsidRPr="00165725" w:rsidRDefault="00165725" w:rsidP="001D1B1A">
            <w:pPr>
              <w:widowControl/>
              <w:wordWrap/>
              <w:autoSpaceDE/>
              <w:autoSpaceDN/>
              <w:spacing w:after="0" w:line="240" w:lineRule="auto"/>
              <w:ind w:left="420"/>
              <w:jc w:val="left"/>
              <w:rPr>
                <w:rFonts w:ascii="Times" w:eastAsia="Batang" w:hAnsi="Times" w:cs="Times New Roman"/>
                <w:kern w:val="0"/>
                <w:szCs w:val="24"/>
                <w:lang w:val="en-GB" w:eastAsia="x-none"/>
              </w:rPr>
            </w:pPr>
          </w:p>
          <w:p w:rsidR="00165725" w:rsidRPr="00165725" w:rsidRDefault="00165725" w:rsidP="00165725">
            <w:pPr>
              <w:widowControl/>
              <w:wordWrap/>
              <w:adjustRightInd w:val="0"/>
              <w:snapToGrid w:val="0"/>
              <w:spacing w:after="0" w:line="240" w:lineRule="auto"/>
              <w:rPr>
                <w:rFonts w:ascii="Times New Roman" w:eastAsia="SimSun" w:hAnsi="Times New Roman" w:cs="Times New Roman"/>
                <w:b/>
                <w:kern w:val="0"/>
                <w:sz w:val="22"/>
                <w:highlight w:val="darkYellow"/>
                <w:lang w:eastAsia="zh-CN"/>
              </w:rPr>
            </w:pPr>
            <w:r w:rsidRPr="00165725">
              <w:rPr>
                <w:rFonts w:ascii="Times New Roman" w:eastAsia="SimSun" w:hAnsi="Times New Roman" w:cs="Times New Roman"/>
                <w:b/>
                <w:kern w:val="0"/>
                <w:sz w:val="22"/>
                <w:highlight w:val="darkYellow"/>
                <w:lang w:eastAsia="zh-CN"/>
              </w:rPr>
              <w:t>Working Assumption</w:t>
            </w:r>
          </w:p>
          <w:p w:rsidR="00165725" w:rsidRPr="00165725" w:rsidRDefault="00165725" w:rsidP="00165725">
            <w:pPr>
              <w:widowControl/>
              <w:wordWrap/>
              <w:adjustRightInd w:val="0"/>
              <w:snapToGrid w:val="0"/>
              <w:spacing w:after="0" w:line="240" w:lineRule="auto"/>
              <w:rPr>
                <w:rFonts w:ascii="Times New Roman" w:eastAsia="SimSun" w:hAnsi="Times New Roman" w:cs="Times New Roman"/>
                <w:b/>
                <w:bCs/>
                <w:kern w:val="0"/>
                <w:sz w:val="22"/>
                <w:lang w:eastAsia="zh-CN"/>
              </w:rPr>
            </w:pPr>
            <w:r w:rsidRPr="00165725">
              <w:rPr>
                <w:rFonts w:ascii="Times New Roman" w:eastAsia="SimSun" w:hAnsi="Times New Roman" w:cs="Times New Roman"/>
                <w:b/>
                <w:kern w:val="0"/>
                <w:sz w:val="22"/>
                <w:lang w:eastAsia="zh-CN"/>
              </w:rPr>
              <w:t xml:space="preserve">For the </w:t>
            </w:r>
            <w:r w:rsidRPr="00165725">
              <w:rPr>
                <w:rFonts w:ascii="Times New Roman" w:eastAsia="SimSun" w:hAnsi="Times New Roman" w:cs="Times New Roman"/>
                <w:b/>
                <w:bCs/>
                <w:kern w:val="0"/>
                <w:sz w:val="22"/>
                <w:lang w:eastAsia="zh-CN"/>
              </w:rPr>
              <w:t>AI/ML based CSI prediction sub use case, the nearest historical CSI w/o prediction as well as non-AI/ML</w:t>
            </w:r>
            <w:r w:rsidRPr="00165725">
              <w:rPr>
                <w:rFonts w:ascii="Times New Roman" w:eastAsia="SimSun" w:hAnsi="Times New Roman" w:cs="Times New Roman" w:hint="eastAsia"/>
                <w:b/>
                <w:bCs/>
                <w:kern w:val="0"/>
                <w:sz w:val="22"/>
                <w:lang w:eastAsia="zh-CN"/>
              </w:rPr>
              <w:t>/</w:t>
            </w:r>
            <w:r w:rsidRPr="00165725">
              <w:rPr>
                <w:rFonts w:ascii="Times New Roman" w:eastAsia="SimSun" w:hAnsi="Times New Roman" w:cs="Times New Roman"/>
                <w:b/>
                <w:bCs/>
                <w:kern w:val="0"/>
                <w:sz w:val="22"/>
                <w:lang w:eastAsia="zh-CN"/>
              </w:rPr>
              <w:t>collaboration level x AI/ML based CSI prediction approach are both taken as baselines for the benchmark of performance comparison, and the specific non-AI/ML</w:t>
            </w:r>
            <w:r w:rsidRPr="00165725">
              <w:rPr>
                <w:rFonts w:ascii="Times New Roman" w:eastAsia="SimSun" w:hAnsi="Times New Roman" w:cs="Times New Roman" w:hint="eastAsia"/>
                <w:b/>
                <w:bCs/>
                <w:kern w:val="0"/>
                <w:sz w:val="22"/>
                <w:lang w:eastAsia="zh-CN"/>
              </w:rPr>
              <w:t>/</w:t>
            </w:r>
            <w:r w:rsidRPr="00165725">
              <w:rPr>
                <w:rFonts w:ascii="Times New Roman" w:eastAsia="SimSun" w:hAnsi="Times New Roman" w:cs="Times New Roman"/>
                <w:b/>
                <w:bCs/>
                <w:kern w:val="0"/>
                <w:sz w:val="22"/>
                <w:lang w:eastAsia="zh-CN"/>
              </w:rPr>
              <w:t>collaboration level x AI/ML based CSI prediction is reported by companies.</w:t>
            </w:r>
          </w:p>
          <w:p w:rsidR="00165725" w:rsidRPr="00165725" w:rsidRDefault="00165725" w:rsidP="00482D67">
            <w:pPr>
              <w:widowControl/>
              <w:numPr>
                <w:ilvl w:val="0"/>
                <w:numId w:val="24"/>
              </w:numPr>
              <w:wordWrap/>
              <w:autoSpaceDE/>
              <w:autoSpaceDN/>
              <w:adjustRightInd w:val="0"/>
              <w:snapToGrid w:val="0"/>
              <w:spacing w:after="0" w:line="240" w:lineRule="auto"/>
              <w:jc w:val="left"/>
              <w:rPr>
                <w:rFonts w:ascii="Times New Roman" w:eastAsia="SimSun" w:hAnsi="Times New Roman" w:cs="Times New Roman"/>
                <w:b/>
                <w:bCs/>
                <w:kern w:val="0"/>
                <w:sz w:val="22"/>
                <w:lang w:eastAsia="zh-CN"/>
              </w:rPr>
            </w:pPr>
            <w:r w:rsidRPr="00165725">
              <w:rPr>
                <w:rFonts w:ascii="Times New Roman" w:eastAsia="SimSun" w:hAnsi="Times New Roman" w:cs="Times New Roman"/>
                <w:b/>
                <w:kern w:val="0"/>
                <w:sz w:val="22"/>
                <w:lang w:eastAsia="zh-CN"/>
              </w:rPr>
              <w:lastRenderedPageBreak/>
              <w:t xml:space="preserve">Note: </w:t>
            </w:r>
            <w:r w:rsidRPr="00165725">
              <w:rPr>
                <w:rFonts w:ascii="Times New Roman" w:eastAsia="SimSun" w:hAnsi="Times New Roman" w:cs="Times New Roman"/>
                <w:b/>
                <w:bCs/>
                <w:kern w:val="0"/>
                <w:sz w:val="22"/>
                <w:lang w:eastAsia="zh-CN"/>
              </w:rPr>
              <w:t>the specific non-AI/ML based CSI prediction is compatible with R18 MIMO; collaboration level x AI/ML based CSI prediction could be implementation based AI/ML compatible with R18 MIMO as an example</w:t>
            </w:r>
          </w:p>
          <w:p w:rsidR="00165725" w:rsidRPr="00165725" w:rsidRDefault="00165725" w:rsidP="00482D67">
            <w:pPr>
              <w:widowControl/>
              <w:numPr>
                <w:ilvl w:val="2"/>
                <w:numId w:val="24"/>
              </w:numPr>
              <w:wordWrap/>
              <w:autoSpaceDE/>
              <w:autoSpaceDN/>
              <w:adjustRightInd w:val="0"/>
              <w:snapToGrid w:val="0"/>
              <w:spacing w:after="0" w:line="240" w:lineRule="auto"/>
              <w:jc w:val="left"/>
              <w:rPr>
                <w:rFonts w:ascii="Times New Roman" w:eastAsia="SimSun" w:hAnsi="Times New Roman" w:cs="Times New Roman"/>
                <w:b/>
                <w:bCs/>
                <w:kern w:val="0"/>
                <w:sz w:val="22"/>
                <w:lang w:eastAsia="zh-CN"/>
              </w:rPr>
            </w:pPr>
            <w:r w:rsidRPr="00165725">
              <w:rPr>
                <w:rFonts w:ascii="Times New Roman" w:eastAsia="SimSun" w:hAnsi="Times New Roman" w:cs="Times New Roman"/>
                <w:b/>
                <w:kern w:val="0"/>
                <w:sz w:val="22"/>
                <w:lang w:eastAsia="zh-CN"/>
              </w:rPr>
              <w:t>It does not imply any restriction on future specification for CSI prediction</w:t>
            </w:r>
          </w:p>
          <w:p w:rsidR="00165725" w:rsidRPr="00165725" w:rsidRDefault="00165725" w:rsidP="00482D67">
            <w:pPr>
              <w:widowControl/>
              <w:numPr>
                <w:ilvl w:val="0"/>
                <w:numId w:val="24"/>
              </w:numPr>
              <w:wordWrap/>
              <w:autoSpaceDE/>
              <w:autoSpaceDN/>
              <w:adjustRightInd w:val="0"/>
              <w:snapToGrid w:val="0"/>
              <w:spacing w:after="0" w:line="240" w:lineRule="auto"/>
              <w:jc w:val="left"/>
              <w:rPr>
                <w:rFonts w:ascii="Times New Roman" w:eastAsia="SimSun" w:hAnsi="Times New Roman" w:cs="Times New Roman"/>
                <w:b/>
                <w:bCs/>
                <w:kern w:val="0"/>
                <w:sz w:val="22"/>
                <w:lang w:eastAsia="zh-CN"/>
              </w:rPr>
            </w:pPr>
            <w:r w:rsidRPr="00165725">
              <w:rPr>
                <w:rFonts w:ascii="Times New Roman" w:eastAsia="SimSun" w:hAnsi="Times New Roman" w:cs="Times New Roman"/>
                <w:b/>
                <w:bCs/>
                <w:kern w:val="0"/>
                <w:sz w:val="22"/>
                <w:lang w:eastAsia="zh-CN"/>
              </w:rPr>
              <w:t>FFS how to model the simulation cases for collaboration level x CSI prediction and LCM for collaboration level y/z CSI prediction</w:t>
            </w:r>
          </w:p>
          <w:p w:rsidR="00165725" w:rsidRPr="00B0159B" w:rsidRDefault="00165725" w:rsidP="001D1B1A">
            <w:pPr>
              <w:widowControl/>
              <w:wordWrap/>
              <w:autoSpaceDE/>
              <w:autoSpaceDN/>
              <w:spacing w:after="0" w:line="276" w:lineRule="auto"/>
              <w:jc w:val="left"/>
              <w:rPr>
                <w:rFonts w:ascii="Times" w:eastAsia="Batang" w:hAnsi="Times" w:cs="Times New Roman"/>
                <w:bCs/>
                <w:kern w:val="0"/>
                <w:szCs w:val="24"/>
                <w:lang w:val="en-GB" w:eastAsia="en-US"/>
              </w:rPr>
            </w:pPr>
          </w:p>
        </w:tc>
      </w:tr>
    </w:tbl>
    <w:p w:rsidR="00165725" w:rsidRPr="00165725" w:rsidRDefault="00165725" w:rsidP="00B0159B">
      <w:pPr>
        <w:widowControl/>
        <w:wordWrap/>
        <w:autoSpaceDE/>
        <w:autoSpaceDN/>
        <w:spacing w:after="0" w:line="240" w:lineRule="auto"/>
        <w:jc w:val="left"/>
        <w:rPr>
          <w:rFonts w:ascii="Times" w:eastAsia="Batang" w:hAnsi="Times" w:cs="Times New Roman"/>
          <w:kern w:val="0"/>
          <w:szCs w:val="24"/>
        </w:rPr>
      </w:pPr>
    </w:p>
    <w:p w:rsidR="00B0159B" w:rsidRDefault="00165725" w:rsidP="005671C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r w:rsidR="005671CD">
        <w:rPr>
          <w:rFonts w:ascii="Times" w:eastAsia="Batang" w:hAnsi="Times" w:cs="Times New Roman"/>
          <w:kern w:val="0"/>
          <w:szCs w:val="24"/>
          <w:lang w:val="en-GB"/>
        </w:rPr>
        <w:t>As it is indicated in the above working, assumption, one of the baselines for evaluation of AI/ML based CSI prediction is level x AI/ML based CSI prediction. One of the differentiating factors between the level y/z based CSI prediction and level x based baseline is the LCM assistance that could be given to the UE for the gNB. For example, if model</w:t>
      </w:r>
      <w:r w:rsidR="00A344C4">
        <w:rPr>
          <w:rFonts w:ascii="Times" w:eastAsia="Batang" w:hAnsi="Times" w:cs="Times New Roman"/>
          <w:kern w:val="0"/>
          <w:szCs w:val="24"/>
          <w:lang w:val="en-GB"/>
        </w:rPr>
        <w:t>s</w:t>
      </w:r>
      <w:r w:rsidR="005671CD">
        <w:rPr>
          <w:rFonts w:ascii="Times" w:eastAsia="Batang" w:hAnsi="Times" w:cs="Times New Roman"/>
          <w:kern w:val="0"/>
          <w:szCs w:val="24"/>
          <w:lang w:val="en-GB"/>
        </w:rPr>
        <w:t xml:space="preserve"> </w:t>
      </w:r>
      <w:r w:rsidR="00A344C4">
        <w:rPr>
          <w:rFonts w:ascii="Times" w:eastAsia="Batang" w:hAnsi="Times" w:cs="Times New Roman"/>
          <w:kern w:val="0"/>
          <w:szCs w:val="24"/>
          <w:lang w:val="en-GB"/>
        </w:rPr>
        <w:t xml:space="preserve">are </w:t>
      </w:r>
      <w:r w:rsidR="005671CD">
        <w:rPr>
          <w:rFonts w:ascii="Times" w:eastAsia="Batang" w:hAnsi="Times" w:cs="Times New Roman"/>
          <w:kern w:val="0"/>
          <w:szCs w:val="24"/>
          <w:lang w:val="en-GB"/>
        </w:rPr>
        <w:t xml:space="preserve">not generalizable across certain </w:t>
      </w:r>
      <w:r w:rsidR="00A344C4">
        <w:rPr>
          <w:rFonts w:ascii="Times" w:eastAsia="Batang" w:hAnsi="Times" w:cs="Times New Roman"/>
          <w:kern w:val="0"/>
          <w:szCs w:val="24"/>
          <w:lang w:val="en-GB"/>
        </w:rPr>
        <w:t xml:space="preserve">sets of </w:t>
      </w:r>
      <w:r w:rsidR="005671CD">
        <w:rPr>
          <w:rFonts w:ascii="Times" w:eastAsia="Batang" w:hAnsi="Times" w:cs="Times New Roman"/>
          <w:kern w:val="0"/>
          <w:szCs w:val="24"/>
          <w:lang w:val="en-GB"/>
        </w:rPr>
        <w:t>scenarios</w:t>
      </w:r>
      <w:r w:rsidR="00A344C4">
        <w:rPr>
          <w:rFonts w:ascii="Times" w:eastAsia="Batang" w:hAnsi="Times" w:cs="Times New Roman"/>
          <w:kern w:val="0"/>
          <w:szCs w:val="24"/>
          <w:lang w:val="en-GB"/>
        </w:rPr>
        <w:t>/</w:t>
      </w:r>
      <w:r w:rsidR="00D63324">
        <w:rPr>
          <w:rFonts w:ascii="Times" w:eastAsia="Batang" w:hAnsi="Times" w:cs="Times New Roman"/>
          <w:kern w:val="0"/>
          <w:szCs w:val="24"/>
          <w:lang w:val="en-GB"/>
        </w:rPr>
        <w:t>configurations</w:t>
      </w:r>
      <w:r w:rsidR="005671CD">
        <w:rPr>
          <w:rFonts w:ascii="Times" w:eastAsia="Batang" w:hAnsi="Times" w:cs="Times New Roman"/>
          <w:kern w:val="0"/>
          <w:szCs w:val="24"/>
          <w:lang w:val="en-GB"/>
        </w:rPr>
        <w:t xml:space="preserve">, e.g., UE velocities, gNB may give LCM assistance in order to activate/deactivate/select etc. the appropriate AI/ML based functionality. Thus, it is crucial to identify which scenarios and configurations models for AI/ML based CSI prediction can generalize to or not. </w:t>
      </w:r>
    </w:p>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AC0261" w:rsidRDefault="00AC0261" w:rsidP="00B0159B">
      <w:pPr>
        <w:widowControl/>
        <w:wordWrap/>
        <w:autoSpaceDE/>
        <w:autoSpaceDN/>
        <w:spacing w:after="0" w:line="240" w:lineRule="auto"/>
        <w:jc w:val="left"/>
        <w:rPr>
          <w:rFonts w:ascii="Times" w:eastAsia="Batang" w:hAnsi="Times" w:cs="Times New Roman" w:hint="eastAsia"/>
          <w:kern w:val="0"/>
          <w:szCs w:val="24"/>
          <w:lang w:val="en-GB"/>
        </w:rPr>
      </w:pPr>
      <w:r>
        <w:rPr>
          <w:rFonts w:ascii="Times" w:eastAsia="Batang" w:hAnsi="Times" w:cs="Times New Roman" w:hint="eastAsia"/>
          <w:kern w:val="0"/>
          <w:szCs w:val="24"/>
          <w:lang w:val="en-GB"/>
        </w:rPr>
        <w:t xml:space="preserve">To make proper evaluation </w:t>
      </w:r>
      <w:r>
        <w:rPr>
          <w:rFonts w:ascii="Times" w:eastAsia="Batang" w:hAnsi="Times" w:cs="Times New Roman"/>
          <w:kern w:val="0"/>
          <w:szCs w:val="24"/>
          <w:lang w:val="en-GB"/>
        </w:rPr>
        <w:t xml:space="preserve">of level y/z based AI/ML CSI prediction as compared to level x based CSI prediction, RAN1 may additionally consider relevant scenarios and configuration that would affect model generalizability. In this regard, </w:t>
      </w:r>
      <w:r w:rsidR="00CB63BB">
        <w:rPr>
          <w:rFonts w:ascii="Times" w:eastAsia="Batang" w:hAnsi="Times" w:cs="Times New Roman"/>
          <w:kern w:val="0"/>
          <w:szCs w:val="24"/>
          <w:lang w:val="en-GB"/>
        </w:rPr>
        <w:t>we propose UE speed to be considered as one scenario to evaluate model generalizability in CSI prediction sub-use case.</w:t>
      </w:r>
      <w:r>
        <w:rPr>
          <w:rFonts w:ascii="Times" w:eastAsia="Batang" w:hAnsi="Times" w:cs="Times New Roman"/>
          <w:kern w:val="0"/>
          <w:szCs w:val="24"/>
          <w:lang w:val="en-GB"/>
        </w:rPr>
        <w:t xml:space="preserve">   </w:t>
      </w:r>
    </w:p>
    <w:p w:rsidR="00AC0261" w:rsidRDefault="00AC0261" w:rsidP="00B0159B">
      <w:pPr>
        <w:widowControl/>
        <w:wordWrap/>
        <w:autoSpaceDE/>
        <w:autoSpaceDN/>
        <w:spacing w:after="0" w:line="240" w:lineRule="auto"/>
        <w:jc w:val="left"/>
        <w:rPr>
          <w:rFonts w:ascii="Times" w:eastAsia="Batang" w:hAnsi="Times" w:cs="Times New Roman" w:hint="eastAsia"/>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261" w:rsidRPr="00B0159B" w:rsidTr="001D1B1A">
        <w:tc>
          <w:tcPr>
            <w:tcW w:w="9629" w:type="dxa"/>
            <w:shd w:val="clear" w:color="auto" w:fill="auto"/>
          </w:tcPr>
          <w:p w:rsidR="00AC0261" w:rsidRPr="00AC0261" w:rsidRDefault="00AC0261" w:rsidP="00AC0261">
            <w:pPr>
              <w:widowControl/>
              <w:wordWrap/>
              <w:adjustRightInd w:val="0"/>
              <w:snapToGrid w:val="0"/>
              <w:spacing w:after="120"/>
              <w:rPr>
                <w:rFonts w:ascii="Times New Roman" w:eastAsia="SimSun" w:hAnsi="Times New Roman" w:cs="Times New Roman"/>
                <w:kern w:val="0"/>
                <w:sz w:val="22"/>
                <w:highlight w:val="green"/>
                <w:lang w:eastAsia="zh-CN"/>
              </w:rPr>
            </w:pPr>
            <w:r w:rsidRPr="00AC0261">
              <w:rPr>
                <w:rFonts w:ascii="Times New Roman" w:eastAsia="SimSun" w:hAnsi="Times New Roman" w:cs="Times New Roman"/>
                <w:kern w:val="0"/>
                <w:sz w:val="22"/>
                <w:highlight w:val="green"/>
                <w:lang w:eastAsia="zh-CN"/>
              </w:rPr>
              <w:t>Agreement</w:t>
            </w:r>
            <w:r>
              <w:rPr>
                <w:rFonts w:ascii="Times New Roman" w:eastAsia="SimSun" w:hAnsi="Times New Roman" w:cs="Times New Roman"/>
                <w:kern w:val="0"/>
                <w:sz w:val="22"/>
                <w:highlight w:val="green"/>
                <w:lang w:eastAsia="zh-CN"/>
              </w:rPr>
              <w:t xml:space="preserve"> RAN1#110</w:t>
            </w:r>
          </w:p>
          <w:p w:rsidR="00AC0261" w:rsidRPr="00AC0261" w:rsidRDefault="00AC0261" w:rsidP="00AC0261">
            <w:pPr>
              <w:widowControl/>
              <w:wordWrap/>
              <w:adjustRightInd w:val="0"/>
              <w:snapToGrid w:val="0"/>
              <w:spacing w:after="120"/>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For CSI enhancement evaluations, to </w:t>
            </w:r>
            <w:r w:rsidRPr="00AC0261">
              <w:rPr>
                <w:rFonts w:ascii="Times New Roman" w:eastAsia="SimSun" w:hAnsi="Times New Roman" w:cs="Times New Roman"/>
                <w:kern w:val="0"/>
                <w:sz w:val="22"/>
                <w:lang w:eastAsia="en-US"/>
              </w:rPr>
              <w:t>verify the generalization performance of an AI/ML model over various scenarios, the set of scenarios are considered focusing on one or more of the following aspects as a starting point:</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Various deployment scenarios (e.g., UMa, UMi, InH)</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Various outdoor/indoor UE distributions for UMa/UMi (e.g., 10:0, 8:2, 5:5, 2:8, 0:10)</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Various carrier frequencies (e.g., 2GHz, 3.5GHz)</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Other </w:t>
            </w:r>
            <w:r w:rsidRPr="00AC0261">
              <w:rPr>
                <w:rFonts w:ascii="Times New Roman" w:eastAsia="SimSun" w:hAnsi="Times New Roman" w:cs="Times New Roman"/>
                <w:kern w:val="0"/>
                <w:sz w:val="22"/>
                <w:lang w:eastAsia="en-US"/>
              </w:rPr>
              <w:t>aspects</w:t>
            </w:r>
            <w:r w:rsidRPr="00AC0261">
              <w:rPr>
                <w:rFonts w:ascii="Times New Roman" w:eastAsia="SimSun" w:hAnsi="Times New Roman" w:cs="Times New Roman"/>
                <w:kern w:val="0"/>
                <w:sz w:val="22"/>
                <w:lang w:eastAsia="zh-CN"/>
              </w:rPr>
              <w:t xml:space="preserve"> of scenarios are not precluded, e.g., various antenna spacing, various a</w:t>
            </w:r>
            <w:r w:rsidRPr="00AC0261">
              <w:rPr>
                <w:rFonts w:ascii="Times New Roman" w:eastAsia="SimSun" w:hAnsi="Times New Roman" w:cs="Times New Roman" w:hint="eastAsia"/>
                <w:kern w:val="0"/>
                <w:sz w:val="22"/>
                <w:lang w:eastAsia="zh-CN"/>
              </w:rPr>
              <w:t>n</w:t>
            </w:r>
            <w:r w:rsidRPr="00AC0261">
              <w:rPr>
                <w:rFonts w:ascii="Times New Roman" w:eastAsia="SimSun" w:hAnsi="Times New Roman" w:cs="Times New Roman"/>
                <w:kern w:val="0"/>
                <w:sz w:val="22"/>
                <w:lang w:eastAsia="zh-CN"/>
              </w:rPr>
              <w:t>tenna virtualization (TxRU mapping), various ISDs, various UE speeds, etc.</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Companies to report the selected scenarios for generalization verification</w:t>
            </w:r>
          </w:p>
          <w:p w:rsidR="00AC0261" w:rsidRDefault="00AC0261"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3C153E" w:rsidRPr="003C153E" w:rsidRDefault="003C153E" w:rsidP="003C153E">
            <w:pPr>
              <w:widowControl/>
              <w:wordWrap/>
              <w:adjustRightInd w:val="0"/>
              <w:snapToGrid w:val="0"/>
              <w:spacing w:after="120"/>
              <w:rPr>
                <w:rFonts w:ascii="Times New Roman" w:eastAsia="SimSun" w:hAnsi="Times New Roman" w:cs="Times New Roman"/>
                <w:kern w:val="0"/>
                <w:szCs w:val="20"/>
                <w:highlight w:val="green"/>
                <w:lang w:eastAsia="zh-CN"/>
              </w:rPr>
            </w:pPr>
            <w:r w:rsidRPr="003C153E">
              <w:rPr>
                <w:rFonts w:ascii="Times New Roman" w:eastAsia="SimSun" w:hAnsi="Times New Roman" w:cs="Times New Roman" w:hint="eastAsia"/>
                <w:kern w:val="0"/>
                <w:szCs w:val="20"/>
                <w:highlight w:val="green"/>
                <w:lang w:eastAsia="zh-CN"/>
              </w:rPr>
              <w:t>Agreement</w:t>
            </w:r>
          </w:p>
          <w:p w:rsidR="003C153E" w:rsidRPr="003C153E" w:rsidRDefault="003C153E" w:rsidP="003C153E">
            <w:pPr>
              <w:widowControl/>
              <w:wordWrap/>
              <w:adjustRightInd w:val="0"/>
              <w:snapToGrid w:val="0"/>
              <w:spacing w:after="120"/>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 xml:space="preserve">For CSI enhancement evaluations, to </w:t>
            </w:r>
            <w:r w:rsidRPr="003C153E">
              <w:rPr>
                <w:rFonts w:ascii="Times New Roman" w:eastAsia="SimSun" w:hAnsi="Times New Roman" w:cs="Times New Roman"/>
                <w:kern w:val="0"/>
                <w:szCs w:val="20"/>
                <w:lang w:eastAsia="en-US"/>
              </w:rPr>
              <w:t>verify the generalization</w:t>
            </w:r>
            <w:r w:rsidRPr="003C153E">
              <w:rPr>
                <w:rFonts w:ascii="Times New Roman" w:eastAsia="SimSun" w:hAnsi="Times New Roman" w:cs="Times New Roman" w:hint="eastAsia"/>
                <w:kern w:val="0"/>
                <w:szCs w:val="20"/>
                <w:lang w:eastAsia="zh-CN"/>
              </w:rPr>
              <w:t>/scalability</w:t>
            </w:r>
            <w:r w:rsidRPr="003C153E">
              <w:rPr>
                <w:rFonts w:ascii="Times New Roman" w:eastAsia="SimSun" w:hAnsi="Times New Roman" w:cs="Times New Roman"/>
                <w:kern w:val="0"/>
                <w:szCs w:val="20"/>
                <w:lang w:eastAsia="en-US"/>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Various bandwidths (e.g., 10MHz, 20MHz) and/or frequency granularities, (e.g., size of subband)</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Various sizes of CSI feedback payloads, FFS candidate payload number</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hint="eastAsia"/>
                <w:kern w:val="0"/>
                <w:szCs w:val="20"/>
                <w:lang w:eastAsia="zh-CN"/>
              </w:rPr>
              <w:t>V</w:t>
            </w:r>
            <w:r w:rsidRPr="003C153E">
              <w:rPr>
                <w:rFonts w:ascii="Times New Roman" w:eastAsia="SimSun" w:hAnsi="Times New Roman" w:cs="Times New Roman"/>
                <w:kern w:val="0"/>
                <w:szCs w:val="20"/>
                <w:lang w:eastAsia="zh-CN"/>
              </w:rPr>
              <w:t>arious antenna port layouts, e.g., (N1/N2/P) and/or antenna port numbers (e.g., 32 ports, 16 ports)</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 xml:space="preserve">Other </w:t>
            </w:r>
            <w:r w:rsidRPr="003C153E">
              <w:rPr>
                <w:rFonts w:ascii="Times New Roman" w:eastAsia="SimSun" w:hAnsi="Times New Roman" w:cs="Times New Roman"/>
                <w:kern w:val="0"/>
                <w:szCs w:val="20"/>
                <w:lang w:eastAsia="en-US"/>
              </w:rPr>
              <w:t>aspects</w:t>
            </w:r>
            <w:r w:rsidRPr="003C153E">
              <w:rPr>
                <w:rFonts w:ascii="Times New Roman" w:eastAsia="SimSun" w:hAnsi="Times New Roman" w:cs="Times New Roman"/>
                <w:kern w:val="0"/>
                <w:szCs w:val="20"/>
                <w:lang w:eastAsia="zh-CN"/>
              </w:rPr>
              <w:t xml:space="preserve"> of </w:t>
            </w:r>
            <w:r w:rsidRPr="003C153E">
              <w:rPr>
                <w:rFonts w:ascii="Times New Roman" w:eastAsia="SimSun" w:hAnsi="Times New Roman" w:cs="Times New Roman"/>
                <w:kern w:val="0"/>
                <w:szCs w:val="20"/>
                <w:lang w:eastAsia="en-US"/>
              </w:rPr>
              <w:t xml:space="preserve">configurations </w:t>
            </w:r>
            <w:r w:rsidRPr="003C153E">
              <w:rPr>
                <w:rFonts w:ascii="Times New Roman" w:eastAsia="SimSun" w:hAnsi="Times New Roman" w:cs="Times New Roman"/>
                <w:kern w:val="0"/>
                <w:szCs w:val="20"/>
                <w:lang w:eastAsia="zh-CN"/>
              </w:rPr>
              <w:t>are not precluded, e.g., various numerologies, various rank numbers/layers, etc.</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Companies to report the selected configurations for generalization verification</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3C153E">
              <w:rPr>
                <w:rFonts w:ascii="Times New Roman" w:eastAsia="SimSun" w:hAnsi="Times New Roman" w:cs="Times New Roman"/>
                <w:kern w:val="0"/>
                <w:szCs w:val="20"/>
                <w:lang w:eastAsia="zh-CN"/>
              </w:rPr>
              <w:t>Companies are encouraged to report the method to achieve generalization over various configurations to achieve scalability of the AI/ML input/output, including pre-processing, post-processing, etc</w:t>
            </w:r>
            <w:r w:rsidRPr="003C153E">
              <w:rPr>
                <w:rFonts w:ascii="Times New Roman" w:eastAsia="SimSun" w:hAnsi="Times New Roman" w:cs="Times New Roman"/>
                <w:kern w:val="0"/>
                <w:sz w:val="22"/>
                <w:lang w:eastAsia="zh-CN"/>
              </w:rPr>
              <w:t>.</w:t>
            </w:r>
          </w:p>
          <w:p w:rsidR="003C153E" w:rsidRDefault="003C153E"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3C153E" w:rsidRPr="00CB63BB" w:rsidRDefault="003C153E"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CB63BB" w:rsidRPr="00CB63BB" w:rsidRDefault="00CB63BB" w:rsidP="00CB63BB">
            <w:pPr>
              <w:widowControl/>
              <w:wordWrap/>
              <w:adjustRightInd w:val="0"/>
              <w:snapToGrid w:val="0"/>
              <w:spacing w:after="120"/>
              <w:rPr>
                <w:rFonts w:ascii="Times New Roman" w:eastAsia="SimSun" w:hAnsi="Times New Roman" w:cs="Times New Roman"/>
                <w:kern w:val="0"/>
                <w:sz w:val="22"/>
                <w:u w:val="single"/>
                <w:lang w:eastAsia="zh-CN"/>
              </w:rPr>
            </w:pPr>
            <w:r w:rsidRPr="00CB63BB">
              <w:rPr>
                <w:rFonts w:ascii="Times New Roman" w:eastAsia="SimSun" w:hAnsi="Times New Roman" w:cs="Times New Roman"/>
                <w:kern w:val="0"/>
                <w:sz w:val="22"/>
                <w:u w:val="single"/>
                <w:lang w:eastAsia="zh-CN"/>
              </w:rPr>
              <w:t>Conclusion</w:t>
            </w:r>
            <w:r>
              <w:rPr>
                <w:rFonts w:ascii="Times New Roman" w:eastAsia="SimSun" w:hAnsi="Times New Roman" w:cs="Times New Roman"/>
                <w:kern w:val="0"/>
                <w:sz w:val="22"/>
                <w:u w:val="single"/>
                <w:lang w:eastAsia="zh-CN"/>
              </w:rPr>
              <w:t xml:space="preserve"> RAN1#110</w:t>
            </w:r>
          </w:p>
          <w:p w:rsidR="00CB63BB" w:rsidRPr="00CB63BB" w:rsidRDefault="00CB63BB" w:rsidP="00CB63BB">
            <w:pPr>
              <w:widowControl/>
              <w:wordWrap/>
              <w:adjustRightInd w:val="0"/>
              <w:snapToGrid w:val="0"/>
              <w:spacing w:after="120"/>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If the AI/ML based CSI prediction sub use case is to be selected as a sub use case, for evaluation,</w:t>
            </w:r>
          </w:p>
          <w:p w:rsidR="00CB63BB" w:rsidRPr="00CB63BB"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100% outdoor UE is assumed for UE distribution.</w:t>
            </w:r>
          </w:p>
          <w:p w:rsidR="00CB63BB" w:rsidRPr="00CB63BB" w:rsidRDefault="00CB63BB" w:rsidP="00482D67">
            <w:pPr>
              <w:widowControl/>
              <w:numPr>
                <w:ilvl w:val="1"/>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FFS: whether to add O2I car penetration loss per TS 38.901 if the simulation assumes UEs inside vehicles</w:t>
            </w:r>
          </w:p>
          <w:p w:rsidR="00CB63BB" w:rsidRPr="00CB63BB"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hint="eastAsia"/>
                <w:kern w:val="0"/>
                <w:sz w:val="22"/>
                <w:lang w:eastAsia="zh-CN"/>
              </w:rPr>
              <w:t>U</w:t>
            </w:r>
            <w:r w:rsidRPr="00CB63BB">
              <w:rPr>
                <w:rFonts w:ascii="Times New Roman" w:eastAsia="SimSun" w:hAnsi="Times New Roman" w:cs="Times New Roman"/>
                <w:kern w:val="0"/>
                <w:sz w:val="22"/>
                <w:lang w:eastAsia="zh-CN"/>
              </w:rPr>
              <w:t>E speed is assumed for evaluation with 10, 20, 30, 60, 120km/h</w:t>
            </w:r>
          </w:p>
          <w:p w:rsidR="00CB63BB" w:rsidRPr="00CB63BB" w:rsidRDefault="00CB63BB" w:rsidP="00482D67">
            <w:pPr>
              <w:widowControl/>
              <w:numPr>
                <w:ilvl w:val="1"/>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Note: Companies to report the set/subset of speeds</w:t>
            </w:r>
          </w:p>
          <w:p w:rsidR="00AC0261" w:rsidRPr="00CB63BB"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5ms CSI feedback periodicity is taken as baseline, while other CSI feedback periodicity values can be reported for the EVM</w:t>
            </w:r>
          </w:p>
        </w:tc>
      </w:tr>
    </w:tbl>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A344C4" w:rsidRPr="00A344C4" w:rsidRDefault="00CB63BB" w:rsidP="00A344C4">
      <w:pPr>
        <w:widowControl/>
        <w:wordWrap/>
        <w:adjustRightInd w:val="0"/>
        <w:snapToGrid w:val="0"/>
        <w:spacing w:beforeLines="100" w:before="240" w:after="120"/>
        <w:rPr>
          <w:rFonts w:ascii="Times New Roman" w:eastAsia="SimSun" w:hAnsi="Times New Roman" w:cs="Times New Roman"/>
          <w:b/>
          <w:i/>
          <w:kern w:val="0"/>
          <w:szCs w:val="20"/>
          <w:lang w:eastAsia="zh-CN"/>
        </w:rPr>
      </w:pPr>
      <w:r w:rsidRPr="00CB63BB">
        <w:rPr>
          <w:rFonts w:ascii="Times New Roman" w:eastAsia="SimSun" w:hAnsi="Times New Roman" w:cs="Times New Roman"/>
          <w:b/>
          <w:bCs/>
          <w:i/>
          <w:kern w:val="0"/>
          <w:szCs w:val="20"/>
          <w:lang w:eastAsia="zh-CN"/>
        </w:rPr>
        <w:lastRenderedPageBreak/>
        <w:t>Proposal#</w:t>
      </w:r>
      <w:r w:rsidR="00C267F1">
        <w:rPr>
          <w:rFonts w:ascii="Times New Roman" w:eastAsia="SimSun" w:hAnsi="Times New Roman" w:cs="Times New Roman"/>
          <w:b/>
          <w:bCs/>
          <w:i/>
          <w:kern w:val="0"/>
          <w:szCs w:val="20"/>
          <w:lang w:eastAsia="zh-CN"/>
        </w:rPr>
        <w:t>6</w:t>
      </w:r>
      <w:r w:rsidRPr="00CB63BB">
        <w:rPr>
          <w:rFonts w:ascii="Times New Roman" w:eastAsia="SimSun" w:hAnsi="Times New Roman" w:cs="Times New Roman"/>
          <w:b/>
          <w:bCs/>
          <w:i/>
          <w:kern w:val="0"/>
          <w:szCs w:val="20"/>
          <w:lang w:eastAsia="zh-CN"/>
        </w:rPr>
        <w:t xml:space="preserve">: </w:t>
      </w:r>
      <w:r w:rsidR="00A344C4" w:rsidRPr="00A344C4">
        <w:rPr>
          <w:rFonts w:ascii="Times New Roman" w:eastAsia="SimSun" w:hAnsi="Times New Roman" w:cs="Times New Roman"/>
          <w:b/>
          <w:bCs/>
          <w:i/>
          <w:kern w:val="0"/>
          <w:szCs w:val="20"/>
          <w:lang w:eastAsia="zh-CN"/>
        </w:rPr>
        <w:t xml:space="preserve">For the evaluation of </w:t>
      </w:r>
      <w:r w:rsidR="00A344C4" w:rsidRPr="00165725">
        <w:rPr>
          <w:rFonts w:ascii="Times New Roman" w:eastAsia="SimSun" w:hAnsi="Times New Roman" w:cs="Times New Roman"/>
          <w:b/>
          <w:bCs/>
          <w:i/>
          <w:kern w:val="0"/>
          <w:szCs w:val="20"/>
          <w:lang w:eastAsia="zh-CN"/>
        </w:rPr>
        <w:t>AI/ML based CSI prediction sub use case</w:t>
      </w:r>
      <w:r w:rsidR="00A344C4" w:rsidRPr="00CB63BB">
        <w:rPr>
          <w:rFonts w:ascii="Times New Roman" w:eastAsia="SimSun" w:hAnsi="Times New Roman" w:cs="Times New Roman"/>
          <w:b/>
          <w:bCs/>
          <w:i/>
          <w:kern w:val="0"/>
          <w:szCs w:val="20"/>
          <w:lang w:eastAsia="zh-CN"/>
        </w:rPr>
        <w:t xml:space="preserve">, </w:t>
      </w:r>
      <w:r w:rsidR="00A344C4" w:rsidRPr="00A344C4">
        <w:rPr>
          <w:rFonts w:ascii="Times New Roman" w:eastAsia="SimSun" w:hAnsi="Times New Roman" w:cs="Times New Roman"/>
          <w:b/>
          <w:bCs/>
          <w:i/>
          <w:kern w:val="0"/>
          <w:szCs w:val="20"/>
          <w:lang w:eastAsia="zh-CN"/>
        </w:rPr>
        <w:t>the following evaluation cases are considered,</w:t>
      </w:r>
    </w:p>
    <w:p w:rsidR="00A344C4" w:rsidRPr="00CB63BB" w:rsidRDefault="00A344C4"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 xml:space="preserve">Case 1: The AI/ML model is trained based on training dataset from one </w:t>
      </w:r>
      <w:r w:rsidR="00AC0261" w:rsidRPr="00CB63BB">
        <w:rPr>
          <w:rFonts w:ascii="Times New Roman" w:hAnsi="Times New Roman" w:cs="Times New Roman"/>
          <w:b/>
          <w:i/>
          <w:szCs w:val="20"/>
          <w:lang w:eastAsia="zh-CN"/>
        </w:rPr>
        <w:t>UE speed A</w:t>
      </w:r>
      <w:r w:rsidRPr="00CB63BB">
        <w:rPr>
          <w:rFonts w:ascii="Times New Roman" w:hAnsi="Times New Roman" w:cs="Times New Roman"/>
          <w:b/>
          <w:i/>
          <w:szCs w:val="20"/>
          <w:lang w:eastAsia="zh-CN"/>
        </w:rPr>
        <w:t xml:space="preserve">, and then the AI/ML model performs inference/test on a dataset from the same </w:t>
      </w:r>
      <w:r w:rsidR="00AC0261" w:rsidRPr="00CB63BB">
        <w:rPr>
          <w:rFonts w:ascii="Times New Roman" w:hAnsi="Times New Roman" w:cs="Times New Roman"/>
          <w:b/>
          <w:i/>
          <w:szCs w:val="20"/>
          <w:lang w:eastAsia="zh-CN"/>
        </w:rPr>
        <w:t>UE speed A</w:t>
      </w:r>
    </w:p>
    <w:p w:rsidR="00A344C4" w:rsidRPr="00CB63BB" w:rsidRDefault="00A344C4"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 xml:space="preserve">Case 2: The AI/ML model is trained based on training dataset from one </w:t>
      </w:r>
      <w:r w:rsidR="00AC0261" w:rsidRPr="00CB63BB">
        <w:rPr>
          <w:rFonts w:ascii="Times New Roman" w:hAnsi="Times New Roman" w:cs="Times New Roman"/>
          <w:b/>
          <w:i/>
          <w:szCs w:val="20"/>
          <w:lang w:eastAsia="zh-CN"/>
        </w:rPr>
        <w:t>UE speed A</w:t>
      </w:r>
      <w:r w:rsidRPr="00CB63BB">
        <w:rPr>
          <w:rFonts w:ascii="Times New Roman" w:hAnsi="Times New Roman" w:cs="Times New Roman"/>
          <w:b/>
          <w:i/>
          <w:szCs w:val="20"/>
          <w:lang w:eastAsia="zh-CN"/>
        </w:rPr>
        <w:t xml:space="preserve">, and then the AI/ML model performs inference/test on a different dataset than </w:t>
      </w:r>
      <w:r w:rsidR="00AC0261" w:rsidRPr="00CB63BB">
        <w:rPr>
          <w:rFonts w:ascii="Times New Roman" w:hAnsi="Times New Roman" w:cs="Times New Roman"/>
          <w:b/>
          <w:i/>
          <w:szCs w:val="20"/>
          <w:lang w:eastAsia="zh-CN"/>
        </w:rPr>
        <w:t>UE speed A</w:t>
      </w:r>
      <w:r w:rsidRPr="00CB63BB">
        <w:rPr>
          <w:rFonts w:ascii="Times New Roman" w:hAnsi="Times New Roman" w:cs="Times New Roman"/>
          <w:b/>
          <w:i/>
          <w:szCs w:val="20"/>
          <w:lang w:eastAsia="zh-CN"/>
        </w:rPr>
        <w:t xml:space="preserve">, e.g., </w:t>
      </w:r>
      <w:r w:rsidR="00AC0261" w:rsidRPr="00CB63BB">
        <w:rPr>
          <w:rFonts w:ascii="Times New Roman" w:hAnsi="Times New Roman" w:cs="Times New Roman"/>
          <w:b/>
          <w:i/>
          <w:szCs w:val="20"/>
          <w:lang w:eastAsia="zh-CN"/>
        </w:rPr>
        <w:t>UE speed B</w:t>
      </w:r>
    </w:p>
    <w:p w:rsidR="00A344C4" w:rsidRPr="00CB63BB" w:rsidRDefault="00A344C4"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 xml:space="preserve">Case 3: The AI/ML model is trained based on training dataset constructed by mixing datasets from multiple </w:t>
      </w:r>
      <w:r w:rsidR="00CB63BB" w:rsidRPr="00CB63BB">
        <w:rPr>
          <w:rFonts w:ascii="Times New Roman" w:hAnsi="Times New Roman" w:cs="Times New Roman"/>
          <w:b/>
          <w:i/>
          <w:szCs w:val="20"/>
          <w:lang w:eastAsia="zh-CN"/>
        </w:rPr>
        <w:t>UE speeds</w:t>
      </w:r>
      <w:r w:rsidRPr="00CB63BB">
        <w:rPr>
          <w:rFonts w:ascii="Times New Roman" w:hAnsi="Times New Roman" w:cs="Times New Roman"/>
          <w:b/>
          <w:i/>
          <w:szCs w:val="20"/>
          <w:lang w:eastAsia="zh-CN"/>
        </w:rPr>
        <w:t xml:space="preserve"> including </w:t>
      </w:r>
      <w:r w:rsidR="00AC0261" w:rsidRPr="00CB63BB">
        <w:rPr>
          <w:rFonts w:ascii="Times New Roman" w:hAnsi="Times New Roman" w:cs="Times New Roman"/>
          <w:b/>
          <w:i/>
          <w:szCs w:val="20"/>
          <w:lang w:eastAsia="zh-CN"/>
        </w:rPr>
        <w:t>UE speed A</w:t>
      </w:r>
      <w:r w:rsidRPr="00CB63BB">
        <w:rPr>
          <w:rFonts w:ascii="Times New Roman" w:hAnsi="Times New Roman" w:cs="Times New Roman"/>
          <w:b/>
          <w:i/>
          <w:szCs w:val="20"/>
          <w:lang w:eastAsia="zh-CN"/>
        </w:rPr>
        <w:t xml:space="preserve"> and a different dataset than </w:t>
      </w:r>
      <w:r w:rsidR="00AC0261" w:rsidRPr="00CB63BB">
        <w:rPr>
          <w:rFonts w:ascii="Times New Roman" w:hAnsi="Times New Roman" w:cs="Times New Roman"/>
          <w:b/>
          <w:i/>
          <w:szCs w:val="20"/>
          <w:lang w:eastAsia="zh-CN"/>
        </w:rPr>
        <w:t>UE speed A</w:t>
      </w:r>
      <w:r w:rsidRPr="00CB63BB">
        <w:rPr>
          <w:rFonts w:ascii="Times New Roman" w:hAnsi="Times New Roman" w:cs="Times New Roman"/>
          <w:b/>
          <w:i/>
          <w:szCs w:val="20"/>
          <w:lang w:eastAsia="zh-CN"/>
        </w:rPr>
        <w:t xml:space="preserve">, e.g., </w:t>
      </w:r>
      <w:r w:rsidR="00AC0261" w:rsidRPr="00CB63BB">
        <w:rPr>
          <w:rFonts w:ascii="Times New Roman" w:hAnsi="Times New Roman" w:cs="Times New Roman"/>
          <w:b/>
          <w:i/>
          <w:szCs w:val="20"/>
          <w:lang w:eastAsia="zh-CN"/>
        </w:rPr>
        <w:t>UE speed B</w:t>
      </w:r>
      <w:r w:rsidRPr="00CB63BB">
        <w:rPr>
          <w:rFonts w:ascii="Times New Roman" w:hAnsi="Times New Roman" w:cs="Times New Roman"/>
          <w:b/>
          <w:i/>
          <w:szCs w:val="20"/>
          <w:lang w:eastAsia="zh-CN"/>
        </w:rPr>
        <w:t xml:space="preserve">, and then the AI/ML model performs inference/test on a dataset from a single </w:t>
      </w:r>
      <w:r w:rsidR="00AC0261" w:rsidRPr="00CB63BB">
        <w:rPr>
          <w:rFonts w:ascii="Times New Roman" w:hAnsi="Times New Roman" w:cs="Times New Roman"/>
          <w:b/>
          <w:i/>
          <w:szCs w:val="20"/>
          <w:lang w:eastAsia="zh-CN"/>
        </w:rPr>
        <w:t>UE speed</w:t>
      </w:r>
      <w:r w:rsidRPr="00CB63BB">
        <w:rPr>
          <w:rFonts w:ascii="Times New Roman" w:hAnsi="Times New Roman" w:cs="Times New Roman"/>
          <w:b/>
          <w:i/>
          <w:szCs w:val="20"/>
          <w:lang w:eastAsia="zh-CN"/>
        </w:rPr>
        <w:t xml:space="preserve"> from the multiple </w:t>
      </w:r>
      <w:r w:rsidR="00AC0261" w:rsidRPr="00CB63BB">
        <w:rPr>
          <w:rFonts w:ascii="Times New Roman" w:hAnsi="Times New Roman" w:cs="Times New Roman"/>
          <w:b/>
          <w:i/>
          <w:szCs w:val="20"/>
          <w:lang w:eastAsia="zh-CN"/>
        </w:rPr>
        <w:t>UE speeds</w:t>
      </w:r>
      <w:r w:rsidRPr="00CB63BB">
        <w:rPr>
          <w:rFonts w:ascii="Times New Roman" w:hAnsi="Times New Roman" w:cs="Times New Roman"/>
          <w:b/>
          <w:i/>
          <w:szCs w:val="20"/>
          <w:lang w:eastAsia="zh-CN"/>
        </w:rPr>
        <w:t xml:space="preserve">, e.g.,  </w:t>
      </w:r>
      <w:r w:rsidR="00AC0261" w:rsidRPr="00CB63BB">
        <w:rPr>
          <w:rFonts w:ascii="Times New Roman" w:hAnsi="Times New Roman" w:cs="Times New Roman"/>
          <w:b/>
          <w:i/>
          <w:szCs w:val="20"/>
          <w:lang w:eastAsia="zh-CN"/>
        </w:rPr>
        <w:t xml:space="preserve">UE speed </w:t>
      </w:r>
      <w:r w:rsidRPr="00CB63BB">
        <w:rPr>
          <w:rFonts w:ascii="Times New Roman" w:hAnsi="Times New Roman" w:cs="Times New Roman"/>
          <w:b/>
          <w:i/>
          <w:szCs w:val="20"/>
          <w:lang w:eastAsia="zh-CN"/>
        </w:rPr>
        <w:t xml:space="preserve">A, </w:t>
      </w:r>
      <w:r w:rsidR="00AC0261" w:rsidRPr="00CB63BB">
        <w:rPr>
          <w:rFonts w:ascii="Times New Roman" w:hAnsi="Times New Roman" w:cs="Times New Roman"/>
          <w:b/>
          <w:i/>
          <w:szCs w:val="20"/>
          <w:lang w:eastAsia="zh-CN"/>
        </w:rPr>
        <w:t xml:space="preserve">UE speed B. </w:t>
      </w:r>
    </w:p>
    <w:p w:rsidR="00A344C4" w:rsidRPr="00CB63BB" w:rsidRDefault="00A344C4" w:rsidP="00482D67">
      <w:pPr>
        <w:pStyle w:val="ListParagraph"/>
        <w:numPr>
          <w:ilvl w:val="1"/>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Note: Companies to report the ratio for dataset mixing</w:t>
      </w:r>
    </w:p>
    <w:p w:rsidR="00A344C4" w:rsidRPr="00CB63BB" w:rsidRDefault="00A344C4"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 xml:space="preserve">Note: </w:t>
      </w:r>
      <w:r w:rsidR="00D53D02">
        <w:rPr>
          <w:rFonts w:ascii="Times New Roman" w:hAnsi="Times New Roman" w:cs="Times New Roman"/>
          <w:b/>
          <w:i/>
          <w:szCs w:val="20"/>
          <w:lang w:eastAsia="zh-CN"/>
        </w:rPr>
        <w:t>UE speed</w:t>
      </w:r>
      <w:r w:rsidR="00AC0261" w:rsidRPr="00CB63BB">
        <w:rPr>
          <w:rFonts w:ascii="Times New Roman" w:hAnsi="Times New Roman" w:cs="Times New Roman"/>
          <w:b/>
          <w:i/>
          <w:szCs w:val="20"/>
          <w:lang w:eastAsia="zh-CN"/>
        </w:rPr>
        <w:t xml:space="preserve"> includes 10Kmphr, </w:t>
      </w:r>
      <w:r w:rsidR="00CB63BB" w:rsidRPr="00CB63BB">
        <w:rPr>
          <w:rFonts w:ascii="Times New Roman" w:hAnsi="Times New Roman" w:cs="Times New Roman"/>
          <w:b/>
          <w:i/>
          <w:szCs w:val="20"/>
          <w:lang w:eastAsia="zh-CN"/>
        </w:rPr>
        <w:t xml:space="preserve">20kmphr, </w:t>
      </w:r>
      <w:r w:rsidR="00AC0261" w:rsidRPr="00CB63BB">
        <w:rPr>
          <w:rFonts w:ascii="Times New Roman" w:hAnsi="Times New Roman" w:cs="Times New Roman"/>
          <w:b/>
          <w:i/>
          <w:szCs w:val="20"/>
          <w:lang w:eastAsia="zh-CN"/>
        </w:rPr>
        <w:t>30kmphr, 60kmphr and 120kmphr</w:t>
      </w:r>
    </w:p>
    <w:p w:rsidR="00165725" w:rsidRPr="00CB63BB" w:rsidRDefault="00165725" w:rsidP="00B0159B">
      <w:pPr>
        <w:widowControl/>
        <w:wordWrap/>
        <w:autoSpaceDE/>
        <w:autoSpaceDN/>
        <w:spacing w:after="0" w:line="240" w:lineRule="auto"/>
        <w:jc w:val="left"/>
        <w:rPr>
          <w:rFonts w:ascii="Times" w:eastAsia="Batang" w:hAnsi="Times" w:cs="Times New Roman"/>
          <w:kern w:val="0"/>
          <w:szCs w:val="24"/>
        </w:rPr>
      </w:pPr>
    </w:p>
    <w:p w:rsidR="00165725" w:rsidRPr="00B0159B"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482D67">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t xml:space="preserve">Preliminary Evaluation Results  </w:t>
      </w:r>
    </w:p>
    <w:p w:rsidR="00B0159B" w:rsidRPr="00B0159B" w:rsidRDefault="00B0159B" w:rsidP="00482D67">
      <w:pPr>
        <w:keepNext/>
        <w:widowControl/>
        <w:numPr>
          <w:ilvl w:val="1"/>
          <w:numId w:val="11"/>
        </w:numPr>
        <w:wordWrap/>
        <w:autoSpaceDE/>
        <w:autoSpaceDN/>
        <w:spacing w:after="0" w:line="276" w:lineRule="auto"/>
        <w:ind w:left="437" w:right="284" w:hanging="437"/>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eastAsia="en-US"/>
        </w:rPr>
        <w:t>CSI prediction</w:t>
      </w:r>
    </w:p>
    <w:p w:rsidR="00B0159B" w:rsidRPr="00B0040E" w:rsidRDefault="00B0159B" w:rsidP="00B0040E">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Recent research results from both academia and industry indicate that AI-based CSI prediction strategies can significantly reduce prediction error </w:t>
      </w:r>
      <w:r w:rsidR="00A71F0B">
        <w:rPr>
          <w:rFonts w:ascii="Times" w:eastAsia="Batang" w:hAnsi="Times" w:cs="Times New Roman"/>
          <w:kern w:val="0"/>
          <w:szCs w:val="24"/>
          <w:lang w:val="en-GB" w:eastAsia="en-US"/>
        </w:rPr>
        <w:t>t</w:t>
      </w:r>
      <w:r w:rsidR="00A71F0B" w:rsidRPr="00A71F0B">
        <w:rPr>
          <w:rFonts w:ascii="Times" w:eastAsia="Batang" w:hAnsi="Times" w:cs="Times New Roman"/>
          <w:kern w:val="0"/>
          <w:szCs w:val="24"/>
          <w:lang w:val="en-GB" w:eastAsia="en-US"/>
        </w:rPr>
        <w:t xml:space="preserve">o achieve better performance as compared to non-predictive CSI report supported </w:t>
      </w:r>
      <w:r w:rsidRPr="00A71F0B">
        <w:rPr>
          <w:rFonts w:ascii="Times" w:eastAsia="Batang" w:hAnsi="Times" w:cs="Times New Roman"/>
          <w:kern w:val="0"/>
          <w:szCs w:val="24"/>
          <w:lang w:val="en-GB" w:eastAsia="en-US"/>
        </w:rPr>
        <w:t>Rel</w:t>
      </w:r>
      <w:r w:rsidR="00A71F0B" w:rsidRPr="00A71F0B">
        <w:rPr>
          <w:rFonts w:ascii="Times" w:eastAsia="Batang" w:hAnsi="Times" w:cs="Times New Roman"/>
          <w:kern w:val="0"/>
          <w:szCs w:val="24"/>
          <w:lang w:val="en-GB" w:eastAsia="en-US"/>
        </w:rPr>
        <w:t>-</w:t>
      </w:r>
      <w:r w:rsidRPr="00A71F0B">
        <w:rPr>
          <w:rFonts w:ascii="Times" w:eastAsia="Batang" w:hAnsi="Times" w:cs="Times New Roman"/>
          <w:kern w:val="0"/>
          <w:szCs w:val="24"/>
          <w:lang w:val="en-GB" w:eastAsia="en-US"/>
        </w:rPr>
        <w:t xml:space="preserve">15-17.  </w:t>
      </w:r>
      <w:r w:rsidRPr="00B0159B">
        <w:rPr>
          <w:rFonts w:ascii="Times" w:eastAsia="Batang" w:hAnsi="Times" w:cs="Times New Roman"/>
          <w:kern w:val="0"/>
          <w:szCs w:val="24"/>
          <w:lang w:val="en-GB" w:eastAsia="en-US"/>
        </w:rPr>
        <w:t>Many of these results utilize deep learning techniques to learn the temporal channel correlations (and, in some instances, spatial-f</w:t>
      </w:r>
      <w:r w:rsidR="00B0040E">
        <w:rPr>
          <w:rFonts w:ascii="Times" w:eastAsia="Batang" w:hAnsi="Times" w:cs="Times New Roman"/>
          <w:kern w:val="0"/>
          <w:szCs w:val="24"/>
          <w:lang w:val="en-GB" w:eastAsia="en-US"/>
        </w:rPr>
        <w:t>requency channel correlations).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Our evaluation results were generated using the following parameters:</w:t>
      </w:r>
    </w:p>
    <w:p w:rsidR="001D1B1A" w:rsidRPr="001D1B1A" w:rsidRDefault="001D1B1A" w:rsidP="00B0159B">
      <w:pPr>
        <w:widowControl/>
        <w:wordWrap/>
        <w:autoSpaceDE/>
        <w:autoSpaceDN/>
        <w:spacing w:after="0" w:line="276" w:lineRule="auto"/>
        <w:rPr>
          <w:rFonts w:ascii="Times" w:eastAsia="Batang" w:hAnsi="Times" w:cs="Times New Roman"/>
          <w:b/>
          <w:kern w:val="0"/>
          <w:szCs w:val="24"/>
          <w:lang w:val="en-GB" w:eastAsia="en-US"/>
        </w:rPr>
      </w:pPr>
      <w:r>
        <w:rPr>
          <w:rFonts w:ascii="Times" w:eastAsia="Batang" w:hAnsi="Times" w:cs="Times New Roman"/>
          <w:kern w:val="0"/>
          <w:szCs w:val="24"/>
          <w:lang w:val="en-GB" w:eastAsia="en-US"/>
        </w:rPr>
        <w:t xml:space="preserve">                                  </w:t>
      </w:r>
      <w:r w:rsidRPr="001D1B1A">
        <w:rPr>
          <w:rFonts w:ascii="Times" w:eastAsia="Batang" w:hAnsi="Times" w:cs="Times New Roman"/>
          <w:b/>
          <w:kern w:val="0"/>
          <w:szCs w:val="24"/>
          <w:lang w:val="en-GB" w:eastAsia="en-US"/>
        </w:rPr>
        <w:t>Table 1: Simulation parameters</w:t>
      </w:r>
    </w:p>
    <w:tbl>
      <w:tblPr>
        <w:tblW w:w="5616" w:type="dxa"/>
        <w:tblInd w:w="2171" w:type="dxa"/>
        <w:tblCellMar>
          <w:left w:w="0" w:type="dxa"/>
          <w:right w:w="0" w:type="dxa"/>
        </w:tblCellMar>
        <w:tblLook w:val="0600" w:firstRow="0" w:lastRow="0" w:firstColumn="0" w:lastColumn="0" w:noHBand="1" w:noVBand="1"/>
      </w:tblPr>
      <w:tblGrid>
        <w:gridCol w:w="2585"/>
        <w:gridCol w:w="3031"/>
      </w:tblGrid>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Parameter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Configuration</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Scenario</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UMA 3D</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Frequency</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 GHz</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ISD</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200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distribution (Indoor,Outdoor)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B0040E"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Pr>
                <w:rFonts w:ascii="Times New Roman" w:eastAsia="Gulim" w:hAnsi="Times New Roman" w:cs="Times New Roman"/>
                <w:color w:val="000000"/>
                <w:kern w:val="24"/>
                <w:sz w:val="18"/>
                <w:szCs w:val="18"/>
                <w:lang w:val="en-IN"/>
              </w:rPr>
              <w:t xml:space="preserve"> 100%</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speed (Indoor,Outdoor)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w:t>
            </w:r>
            <w:r>
              <w:rPr>
                <w:rFonts w:ascii="Times New Roman" w:eastAsia="Gulim" w:hAnsi="Times New Roman" w:cs="Times New Roman"/>
                <w:color w:val="000000"/>
                <w:kern w:val="24"/>
                <w:sz w:val="18"/>
                <w:szCs w:val="18"/>
                <w:lang w:val="en-IN"/>
              </w:rPr>
              <w:t>10-120kmphr</w:t>
            </w:r>
            <w:r w:rsidRPr="001D1B1A">
              <w:rPr>
                <w:rFonts w:ascii="Times New Roman" w:eastAsia="Gulim" w:hAnsi="Times New Roman" w:cs="Times New Roman"/>
                <w:color w:val="000000"/>
                <w:kern w:val="24"/>
                <w:sz w:val="18"/>
                <w:szCs w:val="18"/>
                <w:lang w:val="en-IN"/>
              </w:rPr>
              <w:t>)</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gNB antenna config</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32 ports [8,8,2,1,1,2,8], (dH,dV)=(0.5,0.8)</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config</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4 ports   [1,2,2,1,1,2,2], (dH,dV)=(0.5,0.5)</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BS Tx power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41 dBm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BS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25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1.5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gain</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5 dBi</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noise figure</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9 dB</w:t>
            </w:r>
          </w:p>
        </w:tc>
      </w:tr>
    </w:tbl>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A </w:t>
      </w:r>
      <w:r w:rsidR="001D1B1A">
        <w:rPr>
          <w:rFonts w:ascii="Times" w:eastAsia="Batang" w:hAnsi="Times" w:cs="Times New Roman"/>
          <w:kern w:val="0"/>
          <w:szCs w:val="24"/>
          <w:lang w:val="en-GB" w:eastAsia="en-US"/>
        </w:rPr>
        <w:t>CSI measurement and application timeline</w:t>
      </w:r>
      <w:r>
        <w:rPr>
          <w:rFonts w:ascii="Times" w:eastAsia="Batang" w:hAnsi="Times" w:cs="Times New Roman" w:hint="eastAsia"/>
          <w:kern w:val="0"/>
          <w:szCs w:val="24"/>
          <w:lang w:val="en-GB" w:eastAsia="en-US"/>
        </w:rPr>
        <w:t xml:space="preserve"> in the figure below is considered in our </w:t>
      </w:r>
      <w:r>
        <w:rPr>
          <w:rFonts w:ascii="Times" w:eastAsia="Batang" w:hAnsi="Times" w:cs="Times New Roman"/>
          <w:kern w:val="0"/>
          <w:szCs w:val="24"/>
          <w:lang w:val="en-GB" w:eastAsia="en-US"/>
        </w:rPr>
        <w:t>evaluation. A CSI measured from K</w:t>
      </w:r>
      <w:r w:rsidR="001D1B1A">
        <w:rPr>
          <w:rFonts w:ascii="Times" w:eastAsia="Batang" w:hAnsi="Times" w:cs="Times New Roman"/>
          <w:kern w:val="0"/>
          <w:szCs w:val="24"/>
          <w:lang w:val="en-GB" w:eastAsia="en-US"/>
        </w:rPr>
        <w:t>=3</w:t>
      </w:r>
      <w:r>
        <w:rPr>
          <w:rFonts w:ascii="Times" w:eastAsia="Batang" w:hAnsi="Times" w:cs="Times New Roman"/>
          <w:kern w:val="0"/>
          <w:szCs w:val="24"/>
          <w:lang w:val="en-GB" w:eastAsia="en-US"/>
        </w:rPr>
        <w:t xml:space="preserve"> CSI-RS resources </w:t>
      </w:r>
      <w:r w:rsidR="001D1B1A">
        <w:rPr>
          <w:rFonts w:ascii="Times" w:eastAsia="Batang" w:hAnsi="Times" w:cs="Times New Roman"/>
          <w:kern w:val="0"/>
          <w:szCs w:val="24"/>
          <w:lang w:val="en-GB" w:eastAsia="en-US"/>
        </w:rPr>
        <w:t>are</w:t>
      </w:r>
      <w:r>
        <w:rPr>
          <w:rFonts w:ascii="Times" w:eastAsia="Batang" w:hAnsi="Times" w:cs="Times New Roman"/>
          <w:kern w:val="0"/>
          <w:szCs w:val="24"/>
          <w:lang w:val="en-GB" w:eastAsia="en-US"/>
        </w:rPr>
        <w:t xml:space="preserve"> used for CSI prediction. The CSI prediction is made to two application instances. Application instance 1 and Application instance 2 which are 10ms and 25ms after the last CSI-RS resource used for measurement, respectively. </w:t>
      </w:r>
    </w:p>
    <w:p w:rsidR="001D1B1A" w:rsidRPr="00390AD7" w:rsidRDefault="001D1B1A"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390AD7">
      <w:pPr>
        <w:widowControl/>
        <w:wordWrap/>
        <w:autoSpaceDE/>
        <w:autoSpaceDN/>
        <w:spacing w:after="0" w:line="276"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drawing>
          <wp:inline distT="0" distB="0" distL="0" distR="0" wp14:anchorId="57521AEF">
            <wp:extent cx="4894656" cy="1602131"/>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32906" cy="1614651"/>
                    </a:xfrm>
                    <a:prstGeom prst="rect">
                      <a:avLst/>
                    </a:prstGeom>
                    <a:noFill/>
                  </pic:spPr>
                </pic:pic>
              </a:graphicData>
            </a:graphic>
          </wp:inline>
        </w:drawing>
      </w:r>
    </w:p>
    <w:p w:rsidR="001D1B1A" w:rsidRPr="001D1B1A" w:rsidRDefault="001D1B1A" w:rsidP="001D1B1A">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1: </w:t>
      </w:r>
      <w:r w:rsidRPr="001D1B1A">
        <w:rPr>
          <w:rFonts w:ascii="Times" w:eastAsia="Batang" w:hAnsi="Times" w:cs="Times New Roman"/>
          <w:b/>
          <w:kern w:val="0"/>
          <w:szCs w:val="24"/>
          <w:lang w:val="en-GB" w:eastAsia="en-US"/>
        </w:rPr>
        <w:t>CSI measurement</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and predicted CSI application timeline </w:t>
      </w: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An LSTM based AI/ML model</w:t>
      </w:r>
      <w:r>
        <w:rPr>
          <w:rFonts w:ascii="Times" w:eastAsia="Batang" w:hAnsi="Times" w:cs="Times New Roman"/>
          <w:kern w:val="0"/>
          <w:szCs w:val="24"/>
          <w:lang w:val="en-GB" w:eastAsia="en-US"/>
        </w:rPr>
        <w:t xml:space="preserve"> illustrated in the figure below</w:t>
      </w:r>
      <w:r>
        <w:rPr>
          <w:rFonts w:ascii="Times" w:eastAsia="Batang" w:hAnsi="Times" w:cs="Times New Roman" w:hint="eastAsia"/>
          <w:kern w:val="0"/>
          <w:szCs w:val="24"/>
          <w:lang w:val="en-GB" w:eastAsia="en-US"/>
        </w:rPr>
        <w:t xml:space="preserve"> is used for CS</w:t>
      </w:r>
      <w:r>
        <w:rPr>
          <w:rFonts w:ascii="Times" w:eastAsia="Batang" w:hAnsi="Times" w:cs="Times New Roman"/>
          <w:kern w:val="0"/>
          <w:szCs w:val="24"/>
          <w:lang w:val="en-GB" w:eastAsia="en-US"/>
        </w:rPr>
        <w:t xml:space="preserve">I prediction. </w:t>
      </w:r>
    </w:p>
    <w:p w:rsidR="00390AD7" w:rsidRDefault="001D1B1A"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 </w:t>
      </w:r>
    </w:p>
    <w:p w:rsidR="00390AD7" w:rsidRDefault="00390AD7" w:rsidP="00B0159B">
      <w:pPr>
        <w:widowControl/>
        <w:wordWrap/>
        <w:autoSpaceDE/>
        <w:autoSpaceDN/>
        <w:spacing w:after="0" w:line="276" w:lineRule="auto"/>
      </w:pPr>
      <w:r>
        <w:rPr>
          <w:rFonts w:ascii="Times" w:eastAsia="Batang" w:hAnsi="Times" w:cs="Times New Roman"/>
          <w:kern w:val="0"/>
          <w:szCs w:val="24"/>
          <w:lang w:val="en-GB" w:eastAsia="en-US"/>
        </w:rPr>
        <w:t xml:space="preserve">                                          </w:t>
      </w:r>
      <w:r>
        <w:object w:dxaOrig="2595"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9.5pt;height:219.2pt" o:ole="">
            <v:imagedata r:id="rId7" o:title=""/>
          </v:shape>
          <o:OLEObject Type="Embed" ProgID="Visio.Drawing.15" ShapeID="_x0000_i1035" DrawAspect="Content" ObjectID="_1738161216" r:id="rId8"/>
        </w:object>
      </w:r>
    </w:p>
    <w:p w:rsidR="001D1B1A" w:rsidRPr="001D1B1A" w:rsidRDefault="001D1B1A" w:rsidP="001D1B1A">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sidRPr="001D1B1A">
        <w:rPr>
          <w:rFonts w:ascii="Times" w:eastAsia="Batang" w:hAnsi="Times" w:cs="Times New Roman"/>
          <w:b/>
          <w:kern w:val="0"/>
          <w:szCs w:val="24"/>
          <w:lang w:val="en-GB" w:eastAsia="en-US"/>
        </w:rPr>
        <w:t>2</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AI/ML model for CSI prediction </w:t>
      </w:r>
    </w:p>
    <w:p w:rsidR="001D1B1A" w:rsidRPr="001D1B1A" w:rsidRDefault="001D1B1A"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The first set of results </w:t>
      </w:r>
      <w:r w:rsidR="00E436D1">
        <w:rPr>
          <w:rFonts w:ascii="Times" w:eastAsia="Batang" w:hAnsi="Times" w:cs="Times New Roman"/>
          <w:kern w:val="0"/>
          <w:szCs w:val="24"/>
          <w:lang w:val="en-GB" w:eastAsia="en-US"/>
        </w:rPr>
        <w:t xml:space="preserve">in Table 1 and Table 2 </w:t>
      </w:r>
      <w:r>
        <w:rPr>
          <w:rFonts w:ascii="Times" w:eastAsia="Batang" w:hAnsi="Times" w:cs="Times New Roman"/>
          <w:kern w:val="0"/>
          <w:szCs w:val="24"/>
          <w:lang w:val="en-GB" w:eastAsia="en-US"/>
        </w:rPr>
        <w:t>show the performance of CSI pred</w:t>
      </w:r>
      <w:r w:rsidR="00E436D1">
        <w:rPr>
          <w:rFonts w:ascii="Times" w:eastAsia="Batang" w:hAnsi="Times" w:cs="Times New Roman"/>
          <w:kern w:val="0"/>
          <w:szCs w:val="24"/>
          <w:lang w:val="en-GB" w:eastAsia="en-US"/>
        </w:rPr>
        <w:t>iction with the sample-and-</w:t>
      </w:r>
      <w:r>
        <w:rPr>
          <w:rFonts w:ascii="Times" w:eastAsia="Batang" w:hAnsi="Times" w:cs="Times New Roman"/>
          <w:kern w:val="0"/>
          <w:szCs w:val="24"/>
          <w:lang w:val="en-GB" w:eastAsia="en-US"/>
        </w:rPr>
        <w:t>hold</w:t>
      </w:r>
      <w:r w:rsidR="00E07BC5">
        <w:rPr>
          <w:rFonts w:ascii="Times" w:eastAsia="Batang" w:hAnsi="Times" w:cs="Times New Roman"/>
          <w:kern w:val="0"/>
          <w:szCs w:val="24"/>
          <w:lang w:val="en-GB" w:eastAsia="en-US"/>
        </w:rPr>
        <w:t xml:space="preserve"> baseline</w:t>
      </w:r>
      <w:r>
        <w:rPr>
          <w:rFonts w:ascii="Times" w:eastAsia="Batang" w:hAnsi="Times" w:cs="Times New Roman"/>
          <w:kern w:val="0"/>
          <w:szCs w:val="24"/>
          <w:lang w:val="en-GB" w:eastAsia="en-US"/>
        </w:rPr>
        <w:t xml:space="preserve"> (CSI measurement and report</w:t>
      </w:r>
      <w:r w:rsidR="00E07BC5">
        <w:rPr>
          <w:rFonts w:ascii="Times" w:eastAsia="Batang" w:hAnsi="Times" w:cs="Times New Roman"/>
          <w:kern w:val="0"/>
          <w:szCs w:val="24"/>
          <w:lang w:val="en-GB" w:eastAsia="en-US"/>
        </w:rPr>
        <w:t>ing</w:t>
      </w:r>
      <w:r>
        <w:rPr>
          <w:rFonts w:ascii="Times" w:eastAsia="Batang" w:hAnsi="Times" w:cs="Times New Roman"/>
          <w:kern w:val="0"/>
          <w:szCs w:val="24"/>
          <w:lang w:val="en-GB" w:eastAsia="en-US"/>
        </w:rPr>
        <w:t xml:space="preserve"> from the latest CSI</w:t>
      </w:r>
      <w:r w:rsidR="00A70CC0">
        <w:rPr>
          <w:rFonts w:ascii="Times" w:eastAsia="Batang" w:hAnsi="Times" w:cs="Times New Roman"/>
          <w:kern w:val="0"/>
          <w:szCs w:val="24"/>
          <w:lang w:val="en-GB" w:eastAsia="en-US"/>
        </w:rPr>
        <w:t xml:space="preserve">-RS resource) </w:t>
      </w:r>
      <w:r w:rsidR="00E07BC5">
        <w:rPr>
          <w:rFonts w:ascii="Times" w:eastAsia="Batang" w:hAnsi="Times" w:cs="Times New Roman"/>
          <w:kern w:val="0"/>
          <w:szCs w:val="24"/>
          <w:lang w:val="en-GB" w:eastAsia="en-US"/>
        </w:rPr>
        <w:t xml:space="preserve">for </w:t>
      </w:r>
      <w:r w:rsidR="00A70CC0">
        <w:rPr>
          <w:rFonts w:ascii="Times" w:eastAsia="Batang" w:hAnsi="Times" w:cs="Times New Roman"/>
          <w:kern w:val="0"/>
          <w:szCs w:val="24"/>
          <w:lang w:val="en-GB" w:eastAsia="en-US"/>
        </w:rPr>
        <w:t xml:space="preserve">the two </w:t>
      </w:r>
      <w:r w:rsidR="00B0040E">
        <w:rPr>
          <w:rFonts w:ascii="Times" w:eastAsia="Batang" w:hAnsi="Times" w:cs="Times New Roman"/>
          <w:kern w:val="0"/>
          <w:szCs w:val="24"/>
          <w:lang w:val="en-GB" w:eastAsia="en-US"/>
        </w:rPr>
        <w:t xml:space="preserve">CSI </w:t>
      </w:r>
      <w:r w:rsidR="00A70CC0">
        <w:rPr>
          <w:rFonts w:ascii="Times" w:eastAsia="Batang" w:hAnsi="Times" w:cs="Times New Roman"/>
          <w:kern w:val="0"/>
          <w:szCs w:val="24"/>
          <w:lang w:val="en-GB" w:eastAsia="en-US"/>
        </w:rPr>
        <w:t>application instances</w:t>
      </w:r>
      <w:r w:rsidR="00E07BC5">
        <w:rPr>
          <w:rFonts w:ascii="Times" w:eastAsia="Batang" w:hAnsi="Times" w:cs="Times New Roman"/>
          <w:kern w:val="0"/>
          <w:szCs w:val="24"/>
          <w:lang w:val="en-GB" w:eastAsia="en-US"/>
        </w:rPr>
        <w:t xml:space="preserve"> shown in </w:t>
      </w:r>
      <w:r w:rsidR="00B0040E">
        <w:rPr>
          <w:rFonts w:ascii="Times" w:eastAsia="Batang" w:hAnsi="Times" w:cs="Times New Roman"/>
          <w:kern w:val="0"/>
          <w:szCs w:val="24"/>
          <w:lang w:val="en-GB" w:eastAsia="en-US"/>
        </w:rPr>
        <w:t>Figure 1</w:t>
      </w:r>
      <w:r w:rsidR="00A70CC0">
        <w:rPr>
          <w:rFonts w:ascii="Times" w:eastAsia="Batang" w:hAnsi="Times" w:cs="Times New Roman"/>
          <w:kern w:val="0"/>
          <w:szCs w:val="24"/>
          <w:lang w:val="en-GB" w:eastAsia="en-US"/>
        </w:rPr>
        <w:t xml:space="preserve">. </w:t>
      </w:r>
      <w:r w:rsidR="00E436D1">
        <w:rPr>
          <w:rFonts w:ascii="Times" w:eastAsia="Batang" w:hAnsi="Times" w:cs="Times New Roman"/>
          <w:kern w:val="0"/>
          <w:szCs w:val="24"/>
          <w:lang w:val="en-GB" w:eastAsia="en-US"/>
        </w:rPr>
        <w:t xml:space="preserve">The SGCS is computed with respect to the ground truth CSI at </w:t>
      </w:r>
      <w:r w:rsidR="00E07BC5">
        <w:rPr>
          <w:rFonts w:ascii="Times" w:eastAsia="Batang" w:hAnsi="Times" w:cs="Times New Roman"/>
          <w:kern w:val="0"/>
          <w:szCs w:val="24"/>
          <w:lang w:val="en-GB" w:eastAsia="en-US"/>
        </w:rPr>
        <w:t>the corresponding</w:t>
      </w:r>
      <w:r w:rsidR="00E436D1">
        <w:rPr>
          <w:rFonts w:ascii="Times" w:eastAsia="Batang" w:hAnsi="Times" w:cs="Times New Roman"/>
          <w:kern w:val="0"/>
          <w:szCs w:val="24"/>
          <w:lang w:val="en-GB" w:eastAsia="en-US"/>
        </w:rPr>
        <w:t xml:space="preserve"> application instance. One observation from these results is that the AI/ML based CSI prediction yields higher SGCS across all UE speeds. Yet</w:t>
      </w:r>
      <w:r w:rsidR="00B0040E">
        <w:rPr>
          <w:rFonts w:ascii="Times" w:eastAsia="Batang" w:hAnsi="Times" w:cs="Times New Roman"/>
          <w:kern w:val="0"/>
          <w:szCs w:val="24"/>
          <w:lang w:val="en-GB" w:eastAsia="en-US"/>
        </w:rPr>
        <w:t>,</w:t>
      </w:r>
      <w:r w:rsidR="00E436D1">
        <w:rPr>
          <w:rFonts w:ascii="Times" w:eastAsia="Batang" w:hAnsi="Times" w:cs="Times New Roman"/>
          <w:kern w:val="0"/>
          <w:szCs w:val="24"/>
          <w:lang w:val="en-GB" w:eastAsia="en-US"/>
        </w:rPr>
        <w:t xml:space="preserve"> another observation is that the SGCS gain is different over UE speeds and application instances. This suggests </w:t>
      </w:r>
      <w:r w:rsidR="00B0040E">
        <w:rPr>
          <w:rFonts w:ascii="Times" w:eastAsia="Batang" w:hAnsi="Times" w:cs="Times New Roman"/>
          <w:kern w:val="0"/>
          <w:szCs w:val="24"/>
          <w:lang w:val="en-GB" w:eastAsia="en-US"/>
        </w:rPr>
        <w:t xml:space="preserve">that </w:t>
      </w:r>
      <w:r w:rsidR="00E436D1">
        <w:rPr>
          <w:rFonts w:ascii="Times" w:eastAsia="Batang" w:hAnsi="Times" w:cs="Times New Roman"/>
          <w:kern w:val="0"/>
          <w:szCs w:val="24"/>
          <w:lang w:val="en-GB" w:eastAsia="en-US"/>
        </w:rPr>
        <w:t xml:space="preserve">the gNB can </w:t>
      </w:r>
      <w:r w:rsidR="00E07BC5">
        <w:rPr>
          <w:rFonts w:ascii="Times" w:eastAsia="Batang" w:hAnsi="Times" w:cs="Times New Roman"/>
          <w:kern w:val="0"/>
          <w:szCs w:val="24"/>
          <w:lang w:val="en-GB" w:eastAsia="en-US"/>
        </w:rPr>
        <w:t>actively monitor the UE’s scenario</w:t>
      </w:r>
      <w:r w:rsidR="00B0040E">
        <w:rPr>
          <w:rFonts w:ascii="Times" w:eastAsia="Batang" w:hAnsi="Times" w:cs="Times New Roman"/>
          <w:kern w:val="0"/>
          <w:szCs w:val="24"/>
          <w:lang w:val="en-GB" w:eastAsia="en-US"/>
        </w:rPr>
        <w:t xml:space="preserve">, e.g., speed, </w:t>
      </w:r>
      <w:r w:rsidR="00E07BC5">
        <w:rPr>
          <w:rFonts w:ascii="Times" w:eastAsia="Batang" w:hAnsi="Times" w:cs="Times New Roman"/>
          <w:kern w:val="0"/>
          <w:szCs w:val="24"/>
          <w:lang w:val="en-GB" w:eastAsia="en-US"/>
        </w:rPr>
        <w:t xml:space="preserve">and </w:t>
      </w:r>
      <w:r w:rsidR="00E436D1">
        <w:rPr>
          <w:rFonts w:ascii="Times" w:eastAsia="Batang" w:hAnsi="Times" w:cs="Times New Roman"/>
          <w:kern w:val="0"/>
          <w:szCs w:val="24"/>
          <w:lang w:val="en-GB" w:eastAsia="en-US"/>
        </w:rPr>
        <w:t xml:space="preserve">configure the </w:t>
      </w:r>
      <w:r w:rsidR="00E07BC5">
        <w:rPr>
          <w:rFonts w:ascii="Times" w:eastAsia="Batang" w:hAnsi="Times" w:cs="Times New Roman"/>
          <w:kern w:val="0"/>
          <w:szCs w:val="24"/>
          <w:lang w:val="en-GB" w:eastAsia="en-US"/>
        </w:rPr>
        <w:t xml:space="preserve">number of CSI prediction instances and </w:t>
      </w:r>
      <w:r w:rsidR="00E436D1">
        <w:rPr>
          <w:rFonts w:ascii="Times" w:eastAsia="Batang" w:hAnsi="Times" w:cs="Times New Roman"/>
          <w:kern w:val="0"/>
          <w:szCs w:val="24"/>
          <w:lang w:val="en-GB" w:eastAsia="en-US"/>
        </w:rPr>
        <w:t xml:space="preserve">prediction window </w:t>
      </w:r>
      <w:r w:rsidR="00E07BC5">
        <w:rPr>
          <w:rFonts w:ascii="Times" w:eastAsia="Batang" w:hAnsi="Times" w:cs="Times New Roman"/>
          <w:kern w:val="0"/>
          <w:szCs w:val="24"/>
          <w:lang w:val="en-GB" w:eastAsia="en-US"/>
        </w:rPr>
        <w:t>accordingly</w:t>
      </w:r>
      <w:r w:rsidR="00E436D1">
        <w:rPr>
          <w:rFonts w:ascii="Times" w:eastAsia="Batang" w:hAnsi="Times" w:cs="Times New Roman"/>
          <w:kern w:val="0"/>
          <w:szCs w:val="24"/>
          <w:lang w:val="en-GB" w:eastAsia="en-US"/>
        </w:rPr>
        <w:t xml:space="preserve">. For example, the gNB may configure the UE to report CSI </w:t>
      </w:r>
      <w:r w:rsidR="00E07BC5">
        <w:rPr>
          <w:rFonts w:ascii="Times" w:eastAsia="Batang" w:hAnsi="Times" w:cs="Times New Roman"/>
          <w:kern w:val="0"/>
          <w:szCs w:val="24"/>
          <w:lang w:val="en-GB" w:eastAsia="en-US"/>
        </w:rPr>
        <w:t xml:space="preserve">for multiple instances </w:t>
      </w:r>
      <w:r w:rsidR="00E436D1">
        <w:rPr>
          <w:rFonts w:ascii="Times" w:eastAsia="Batang" w:hAnsi="Times" w:cs="Times New Roman"/>
          <w:kern w:val="0"/>
          <w:szCs w:val="24"/>
          <w:lang w:val="en-GB" w:eastAsia="en-US"/>
        </w:rPr>
        <w:t xml:space="preserve">over a longer prediction window for </w:t>
      </w:r>
      <w:r w:rsidR="00E07BC5">
        <w:rPr>
          <w:rFonts w:ascii="Times" w:eastAsia="Batang" w:hAnsi="Times" w:cs="Times New Roman"/>
          <w:kern w:val="0"/>
          <w:szCs w:val="24"/>
          <w:lang w:val="en-GB" w:eastAsia="en-US"/>
        </w:rPr>
        <w:t xml:space="preserve">low mobility UEs. This may have advantage in terms of reducing CSI overhead as </w:t>
      </w:r>
      <w:r w:rsidR="00B0040E">
        <w:rPr>
          <w:rFonts w:ascii="Times" w:eastAsia="Batang" w:hAnsi="Times" w:cs="Times New Roman"/>
          <w:kern w:val="0"/>
          <w:szCs w:val="24"/>
          <w:lang w:val="en-GB" w:eastAsia="en-US"/>
        </w:rPr>
        <w:t>opposed to</w:t>
      </w:r>
      <w:r w:rsidR="00E07BC5">
        <w:rPr>
          <w:rFonts w:ascii="Times" w:eastAsia="Batang" w:hAnsi="Times" w:cs="Times New Roman"/>
          <w:kern w:val="0"/>
          <w:szCs w:val="24"/>
          <w:lang w:val="en-GB" w:eastAsia="en-US"/>
        </w:rPr>
        <w:t xml:space="preserve"> frequent (short prediction window) reporting. On the other hand</w:t>
      </w:r>
      <w:r w:rsidR="00B0040E">
        <w:rPr>
          <w:rFonts w:ascii="Times" w:eastAsia="Batang" w:hAnsi="Times" w:cs="Times New Roman"/>
          <w:kern w:val="0"/>
          <w:szCs w:val="24"/>
          <w:lang w:val="en-GB" w:eastAsia="en-US"/>
        </w:rPr>
        <w:t>,</w:t>
      </w:r>
      <w:r w:rsidR="00E07BC5">
        <w:rPr>
          <w:rFonts w:ascii="Times" w:eastAsia="Batang" w:hAnsi="Times" w:cs="Times New Roman"/>
          <w:kern w:val="0"/>
          <w:szCs w:val="24"/>
          <w:lang w:val="en-GB" w:eastAsia="en-US"/>
        </w:rPr>
        <w:t xml:space="preserve"> for higher UE speeds, the gNB may configure the UE to predict CSI for a single instance and shorter prediction window just to compensate the delay due to CSI measurement and reporting. </w:t>
      </w:r>
    </w:p>
    <w:p w:rsidR="00E436D1" w:rsidRDefault="00E436D1" w:rsidP="00B0159B">
      <w:pPr>
        <w:widowControl/>
        <w:wordWrap/>
        <w:autoSpaceDE/>
        <w:autoSpaceDN/>
        <w:spacing w:after="0" w:line="276" w:lineRule="auto"/>
        <w:rPr>
          <w:rFonts w:ascii="Times" w:eastAsia="Batang" w:hAnsi="Times" w:cs="Times New Roman"/>
          <w:kern w:val="0"/>
          <w:szCs w:val="24"/>
          <w:lang w:val="en-GB" w:eastAsia="en-US"/>
        </w:rPr>
      </w:pPr>
    </w:p>
    <w:p w:rsidR="00E436D1" w:rsidRPr="00C338B1" w:rsidRDefault="00E436D1" w:rsidP="00E436D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1: SGCS comparison between predicted CSI and sample-and-hold (SGCS computed with respect to the groud-truth CSI at the application instance</w:t>
      </w:r>
    </w:p>
    <w:tbl>
      <w:tblPr>
        <w:tblpPr w:leftFromText="142" w:rightFromText="142" w:vertAnchor="text" w:horzAnchor="margin" w:tblpXSpec="center" w:tblpY="183"/>
        <w:tblW w:w="8390" w:type="dxa"/>
        <w:tblCellMar>
          <w:left w:w="0" w:type="dxa"/>
          <w:right w:w="0" w:type="dxa"/>
        </w:tblCellMar>
        <w:tblLook w:val="0600" w:firstRow="0" w:lastRow="0" w:firstColumn="0" w:lastColumn="0" w:noHBand="1" w:noVBand="1"/>
      </w:tblPr>
      <w:tblGrid>
        <w:gridCol w:w="3067"/>
        <w:gridCol w:w="887"/>
        <w:gridCol w:w="887"/>
        <w:gridCol w:w="887"/>
        <w:gridCol w:w="887"/>
        <w:gridCol w:w="887"/>
        <w:gridCol w:w="888"/>
      </w:tblGrid>
      <w:tr w:rsidR="00A70CC0" w:rsidRPr="00390AD7" w:rsidTr="00A70CC0">
        <w:trPr>
          <w:trHeight w:val="200"/>
        </w:trPr>
        <w:tc>
          <w:tcPr>
            <w:tcW w:w="839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 Instance 1</w:t>
            </w:r>
            <w:r w:rsidR="00E436D1">
              <w:rPr>
                <w:rFonts w:ascii="Times New Roman" w:eastAsia="Gulim" w:hAnsi="Times New Roman" w:cs="Times New Roman"/>
                <w:color w:val="000000"/>
                <w:kern w:val="24"/>
                <w:szCs w:val="20"/>
                <w:lang w:val="en-IN"/>
              </w:rPr>
              <w:t xml:space="preserve"> (10ms)</w:t>
            </w:r>
            <w:r w:rsidRPr="00390AD7">
              <w:rPr>
                <w:rFonts w:ascii="Times New Roman" w:eastAsia="Gulim" w:hAnsi="Times New Roman" w:cs="Times New Roman"/>
                <w:color w:val="000000"/>
                <w:kern w:val="24"/>
                <w:szCs w:val="20"/>
                <w:lang w:val="en-IN"/>
              </w:rPr>
              <w:t xml:space="preserve"> | SGCS</w:t>
            </w:r>
          </w:p>
        </w:tc>
      </w:tr>
      <w:tr w:rsidR="00A70CC0" w:rsidRPr="00390AD7" w:rsidTr="00A70CC0">
        <w:trPr>
          <w:trHeight w:val="401"/>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Arial" w:eastAsia="Gulim" w:hAnsi="Arial" w:cs="Arial"/>
                <w:kern w:val="0"/>
                <w:szCs w:val="20"/>
              </w:rPr>
            </w:pPr>
            <w:r w:rsidRPr="00390AD7">
              <w:rPr>
                <w:rFonts w:ascii="Calibri" w:eastAsia="Gulim" w:hAnsi="Calibri" w:cs="Calibri"/>
                <w:color w:val="000000"/>
                <w:kern w:val="24"/>
                <w:szCs w:val="20"/>
                <w:lang w:val="en-IN"/>
              </w:rPr>
              <w:t>Type↓ |</w:t>
            </w:r>
            <w:r w:rsidRPr="00A70CC0">
              <w:rPr>
                <w:rFonts w:ascii="Calibri" w:eastAsia="Gulim" w:hAnsi="Calibri" w:cs="Calibri"/>
                <w:color w:val="000000"/>
                <w:kern w:val="24"/>
                <w:szCs w:val="20"/>
                <w:lang w:val="en-IN"/>
              </w:rPr>
              <w:t>UE speed</w:t>
            </w:r>
            <w:r w:rsidRPr="00390AD7">
              <w:rPr>
                <w:rFonts w:ascii="Calibri" w:eastAsia="Gulim" w:hAnsi="Calibri" w:cs="Calibri"/>
                <w:color w:val="000000"/>
                <w:kern w:val="24"/>
                <w:szCs w:val="20"/>
                <w:lang w:val="en-IN"/>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10 kmph</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20 kmph</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30 kmph</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40 kmph</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60 kmph</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120 kmph</w:t>
            </w:r>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No-prediction</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0.8793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0.7458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0.6905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0.5806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0.4367</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0.3773</w:t>
            </w:r>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Model generalization in time</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0.9570</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0.8527</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0.7725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0.7045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0.5745</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0.4727</w:t>
            </w:r>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Actual % prediction gain</w:t>
            </w:r>
          </w:p>
        </w:tc>
        <w:tc>
          <w:tcPr>
            <w:tcW w:w="887" w:type="dxa"/>
            <w:tcBorders>
              <w:top w:val="single" w:sz="4" w:space="0" w:color="000000"/>
              <w:left w:val="single" w:sz="4" w:space="0" w:color="000000"/>
              <w:bottom w:val="single" w:sz="4" w:space="0" w:color="000000"/>
              <w:right w:val="single" w:sz="4" w:space="0" w:color="000000"/>
            </w:tcBorders>
            <w:shd w:val="clear" w:color="auto" w:fill="E5E483"/>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8.84%</w:t>
            </w:r>
          </w:p>
        </w:tc>
        <w:tc>
          <w:tcPr>
            <w:tcW w:w="887" w:type="dxa"/>
            <w:tcBorders>
              <w:top w:val="single" w:sz="4" w:space="0" w:color="000000"/>
              <w:left w:val="single" w:sz="4" w:space="0" w:color="000000"/>
              <w:bottom w:val="single" w:sz="4" w:space="0" w:color="000000"/>
              <w:right w:val="single" w:sz="4" w:space="0" w:color="000000"/>
            </w:tcBorders>
            <w:shd w:val="clear" w:color="auto" w:fill="C6DB81"/>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14.33%</w:t>
            </w:r>
          </w:p>
        </w:tc>
        <w:tc>
          <w:tcPr>
            <w:tcW w:w="887" w:type="dxa"/>
            <w:tcBorders>
              <w:top w:val="single" w:sz="4" w:space="0" w:color="000000"/>
              <w:left w:val="single" w:sz="4" w:space="0" w:color="000000"/>
              <w:bottom w:val="single" w:sz="4" w:space="0" w:color="000000"/>
              <w:right w:val="single" w:sz="4" w:space="0" w:color="000000"/>
            </w:tcBorders>
            <w:shd w:val="clear" w:color="auto" w:fill="D4DF82"/>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11.88%</w:t>
            </w:r>
          </w:p>
        </w:tc>
        <w:tc>
          <w:tcPr>
            <w:tcW w:w="887" w:type="dxa"/>
            <w:tcBorders>
              <w:top w:val="single" w:sz="4" w:space="0" w:color="000000"/>
              <w:left w:val="single" w:sz="4" w:space="0" w:color="000000"/>
              <w:bottom w:val="single" w:sz="4" w:space="0" w:color="000000"/>
              <w:right w:val="single" w:sz="4" w:space="0" w:color="000000"/>
            </w:tcBorders>
            <w:shd w:val="clear" w:color="auto" w:fill="9ECF7F"/>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21.34%</w:t>
            </w:r>
          </w:p>
        </w:tc>
        <w:tc>
          <w:tcPr>
            <w:tcW w:w="887"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31.55%</w:t>
            </w:r>
          </w:p>
        </w:tc>
        <w:tc>
          <w:tcPr>
            <w:tcW w:w="888"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25.28%</w:t>
            </w:r>
          </w:p>
        </w:tc>
      </w:tr>
    </w:tbl>
    <w:p w:rsidR="00390AD7" w:rsidRPr="00A70CC0" w:rsidRDefault="00390AD7" w:rsidP="00B0159B">
      <w:pPr>
        <w:widowControl/>
        <w:wordWrap/>
        <w:autoSpaceDE/>
        <w:autoSpaceDN/>
        <w:spacing w:after="0" w:line="276" w:lineRule="auto"/>
        <w:rPr>
          <w:rFonts w:ascii="Times" w:eastAsia="Batang" w:hAnsi="Times" w:cs="Times New Roman"/>
          <w:kern w:val="0"/>
          <w:szCs w:val="20"/>
          <w:lang w:val="en-GB" w:eastAsia="en-US"/>
        </w:rPr>
      </w:pPr>
    </w:p>
    <w:p w:rsidR="00390AD7" w:rsidRPr="00A70CC0" w:rsidRDefault="00390AD7" w:rsidP="00B0159B">
      <w:pPr>
        <w:widowControl/>
        <w:wordWrap/>
        <w:autoSpaceDE/>
        <w:autoSpaceDN/>
        <w:spacing w:after="0" w:line="276" w:lineRule="auto"/>
        <w:rPr>
          <w:rFonts w:ascii="Times" w:eastAsia="Batang" w:hAnsi="Times" w:cs="Times New Roman"/>
          <w:kern w:val="0"/>
          <w:szCs w:val="20"/>
          <w:lang w:val="en-GB" w:eastAsia="en-US"/>
        </w:rPr>
      </w:pPr>
    </w:p>
    <w:p w:rsidR="00B0159B" w:rsidRPr="00A70CC0" w:rsidRDefault="00B0159B"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A70CC0" w:rsidRDefault="00A70CC0"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E436D1" w:rsidRPr="00C338B1" w:rsidRDefault="00E436D1" w:rsidP="00E436D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2: SGCS comparison between predicted CSI and sample-and-hold (SGCS computed with respect to the grou</w:t>
      </w:r>
      <w:r w:rsidR="003E724B">
        <w:rPr>
          <w:rFonts w:ascii="Times" w:eastAsia="Batang" w:hAnsi="Times" w:cs="Times New Roman"/>
          <w:b/>
          <w:kern w:val="0"/>
          <w:sz w:val="18"/>
          <w:szCs w:val="18"/>
          <w:lang w:val="en-GB" w:eastAsia="en-US"/>
        </w:rPr>
        <w:t>n</w:t>
      </w:r>
      <w:r w:rsidRPr="00C338B1">
        <w:rPr>
          <w:rFonts w:ascii="Times" w:eastAsia="Batang" w:hAnsi="Times" w:cs="Times New Roman"/>
          <w:b/>
          <w:kern w:val="0"/>
          <w:sz w:val="18"/>
          <w:szCs w:val="18"/>
          <w:lang w:val="en-GB" w:eastAsia="en-US"/>
        </w:rPr>
        <w:t>d-truth CSI at the application instance</w:t>
      </w:r>
    </w:p>
    <w:p w:rsidR="00A70CC0" w:rsidRPr="00E436D1" w:rsidRDefault="00A70CC0" w:rsidP="00B0159B">
      <w:pPr>
        <w:widowControl/>
        <w:wordWrap/>
        <w:autoSpaceDE/>
        <w:autoSpaceDN/>
        <w:spacing w:after="0" w:line="276" w:lineRule="auto"/>
        <w:jc w:val="left"/>
        <w:rPr>
          <w:rFonts w:ascii="Times" w:eastAsia="Batang" w:hAnsi="Times" w:cs="Times New Roman"/>
          <w:b/>
          <w:i/>
          <w:kern w:val="0"/>
          <w:szCs w:val="20"/>
          <w:lang w:val="en-GB" w:eastAsia="en-US"/>
        </w:rPr>
      </w:pPr>
    </w:p>
    <w:tbl>
      <w:tblPr>
        <w:tblW w:w="7880" w:type="dxa"/>
        <w:tblInd w:w="987" w:type="dxa"/>
        <w:tblCellMar>
          <w:left w:w="0" w:type="dxa"/>
          <w:right w:w="0" w:type="dxa"/>
        </w:tblCellMar>
        <w:tblLook w:val="0600" w:firstRow="0" w:lastRow="0" w:firstColumn="0" w:lastColumn="0" w:noHBand="1" w:noVBand="1"/>
      </w:tblPr>
      <w:tblGrid>
        <w:gridCol w:w="3080"/>
        <w:gridCol w:w="960"/>
        <w:gridCol w:w="960"/>
        <w:gridCol w:w="960"/>
        <w:gridCol w:w="960"/>
        <w:gridCol w:w="960"/>
      </w:tblGrid>
      <w:tr w:rsidR="00A70CC0" w:rsidRPr="00A70CC0" w:rsidTr="00A70CC0">
        <w:trPr>
          <w:trHeight w:val="288"/>
        </w:trPr>
        <w:tc>
          <w:tcPr>
            <w:tcW w:w="7880" w:type="dxa"/>
            <w:gridSpan w:val="6"/>
            <w:tcBorders>
              <w:top w:val="single" w:sz="4" w:space="0" w:color="000000"/>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w:t>
            </w:r>
            <w:r w:rsidRPr="00A70CC0">
              <w:rPr>
                <w:rFonts w:ascii="Times New Roman" w:eastAsia="Gulim" w:hAnsi="Times New Roman" w:cs="Times New Roman"/>
                <w:color w:val="000000"/>
                <w:kern w:val="24"/>
                <w:szCs w:val="20"/>
                <w:lang w:val="en-IN"/>
              </w:rPr>
              <w:t xml:space="preserve"> </w:t>
            </w:r>
            <w:r w:rsidRPr="00142FB6">
              <w:rPr>
                <w:rFonts w:ascii="Times New Roman" w:eastAsia="Gulim" w:hAnsi="Times New Roman" w:cs="Times New Roman"/>
                <w:color w:val="000000"/>
                <w:kern w:val="24"/>
                <w:szCs w:val="20"/>
                <w:lang w:val="en-IN"/>
              </w:rPr>
              <w:t>Instance 2</w:t>
            </w:r>
            <w:r w:rsidR="00E436D1">
              <w:rPr>
                <w:rFonts w:ascii="Times New Roman" w:eastAsia="Gulim" w:hAnsi="Times New Roman" w:cs="Times New Roman"/>
                <w:color w:val="000000"/>
                <w:kern w:val="24"/>
                <w:szCs w:val="20"/>
                <w:lang w:val="en-IN"/>
              </w:rPr>
              <w:t xml:space="preserve"> (25ms)</w:t>
            </w:r>
            <w:r w:rsidRPr="00A70CC0">
              <w:rPr>
                <w:rFonts w:ascii="Times New Roman" w:eastAsia="Gulim" w:hAnsi="Times New Roman" w:cs="Times New Roman"/>
                <w:color w:val="000000"/>
                <w:kern w:val="24"/>
                <w:szCs w:val="20"/>
                <w:lang w:val="en-IN"/>
              </w:rPr>
              <w:t xml:space="preserve"> | SGCS</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Type↓ | Dataset→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10 kmph</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20 kmph</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30 kmph</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40 kmph</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60 kmph</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No-prediction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0.7174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0.4705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0.3955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0.3716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0.3682</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Model test gcs</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0.7871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0.5815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0.4907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0.4531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0.4176</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Actual % prediction gain</w:t>
            </w:r>
          </w:p>
        </w:tc>
        <w:tc>
          <w:tcPr>
            <w:tcW w:w="960" w:type="dxa"/>
            <w:tcBorders>
              <w:top w:val="single" w:sz="4" w:space="0" w:color="000000"/>
              <w:left w:val="single" w:sz="4" w:space="0" w:color="000000"/>
              <w:bottom w:val="single" w:sz="4" w:space="0" w:color="000000"/>
              <w:right w:val="single" w:sz="4" w:space="0" w:color="000000"/>
            </w:tcBorders>
            <w:shd w:val="clear" w:color="auto" w:fill="CADC81"/>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9.72%</w:t>
            </w:r>
          </w:p>
        </w:tc>
        <w:tc>
          <w:tcPr>
            <w:tcW w:w="960" w:type="dxa"/>
            <w:tcBorders>
              <w:top w:val="single" w:sz="4" w:space="0" w:color="000000"/>
              <w:left w:val="single" w:sz="4" w:space="0" w:color="000000"/>
              <w:bottom w:val="single" w:sz="4" w:space="0" w:color="000000"/>
              <w:right w:val="single" w:sz="4" w:space="0" w:color="000000"/>
            </w:tcBorders>
            <w:shd w:val="clear" w:color="auto" w:fill="7FC77D"/>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23.59%</w:t>
            </w:r>
          </w:p>
        </w:tc>
        <w:tc>
          <w:tcPr>
            <w:tcW w:w="960" w:type="dxa"/>
            <w:tcBorders>
              <w:top w:val="single" w:sz="4" w:space="0" w:color="000000"/>
              <w:left w:val="single" w:sz="4" w:space="0" w:color="000000"/>
              <w:bottom w:val="single" w:sz="4" w:space="0" w:color="000000"/>
              <w:right w:val="single" w:sz="4" w:space="0" w:color="000000"/>
            </w:tcBorders>
            <w:shd w:val="clear" w:color="auto" w:fill="7DC67D"/>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24.07%</w:t>
            </w:r>
          </w:p>
        </w:tc>
        <w:tc>
          <w:tcPr>
            <w:tcW w:w="960" w:type="dxa"/>
            <w:tcBorders>
              <w:top w:val="single" w:sz="4" w:space="0" w:color="000000"/>
              <w:left w:val="single" w:sz="4" w:space="0" w:color="000000"/>
              <w:bottom w:val="single" w:sz="4" w:space="0" w:color="000000"/>
              <w:right w:val="single" w:sz="4" w:space="0" w:color="000000"/>
            </w:tcBorders>
            <w:shd w:val="clear" w:color="auto" w:fill="9DCF7F"/>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17.99%</w:t>
            </w:r>
          </w:p>
        </w:tc>
        <w:tc>
          <w:tcPr>
            <w:tcW w:w="960" w:type="dxa"/>
            <w:tcBorders>
              <w:top w:val="single" w:sz="4" w:space="0" w:color="000000"/>
              <w:left w:val="single" w:sz="4" w:space="0" w:color="000000"/>
              <w:bottom w:val="single" w:sz="4" w:space="0" w:color="000000"/>
              <w:right w:val="single" w:sz="4" w:space="0" w:color="000000"/>
            </w:tcBorders>
            <w:shd w:val="clear" w:color="auto" w:fill="B6D680"/>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13.42%</w:t>
            </w:r>
          </w:p>
        </w:tc>
      </w:tr>
    </w:tbl>
    <w:p w:rsidR="00A70CC0" w:rsidRDefault="00A70CC0"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1-1: </w:t>
      </w:r>
      <w:r w:rsidR="001B5FC3">
        <w:rPr>
          <w:rFonts w:ascii="Times" w:eastAsia="Batang" w:hAnsi="Times" w:cs="Times New Roman"/>
          <w:b/>
          <w:i/>
          <w:kern w:val="0"/>
          <w:szCs w:val="24"/>
          <w:lang w:val="en-GB" w:eastAsia="en-US"/>
        </w:rPr>
        <w:t>Gains in terms of SGCS</w:t>
      </w:r>
      <w:r w:rsidR="00A70CC0">
        <w:rPr>
          <w:rFonts w:ascii="Times" w:eastAsia="Batang" w:hAnsi="Times" w:cs="Times New Roman"/>
          <w:b/>
          <w:i/>
          <w:kern w:val="0"/>
          <w:szCs w:val="24"/>
          <w:lang w:val="en-GB" w:eastAsia="en-US"/>
        </w:rPr>
        <w:t xml:space="preserve"> are observed f</w:t>
      </w:r>
      <w:r w:rsidR="001B5FC3">
        <w:rPr>
          <w:rFonts w:ascii="Times" w:eastAsia="Batang" w:hAnsi="Times" w:cs="Times New Roman"/>
          <w:b/>
          <w:i/>
          <w:kern w:val="0"/>
          <w:szCs w:val="24"/>
          <w:lang w:val="en-GB" w:eastAsia="en-US"/>
        </w:rPr>
        <w:t xml:space="preserve">rom </w:t>
      </w:r>
      <w:r w:rsidRPr="00B0159B">
        <w:rPr>
          <w:rFonts w:ascii="Times" w:eastAsia="Batang" w:hAnsi="Times" w:cs="Times New Roman"/>
          <w:b/>
          <w:i/>
          <w:kern w:val="0"/>
          <w:szCs w:val="24"/>
          <w:lang w:val="en-GB" w:eastAsia="en-US"/>
        </w:rPr>
        <w:t>AI</w:t>
      </w:r>
      <w:r w:rsidR="00E07BC5">
        <w:rPr>
          <w:rFonts w:ascii="Times" w:eastAsia="Batang" w:hAnsi="Times" w:cs="Times New Roman"/>
          <w:b/>
          <w:i/>
          <w:kern w:val="0"/>
          <w:szCs w:val="24"/>
          <w:lang w:val="en-GB" w:eastAsia="en-US"/>
        </w:rPr>
        <w:t>/ML</w:t>
      </w:r>
      <w:r w:rsidRPr="00B0159B">
        <w:rPr>
          <w:rFonts w:ascii="Times" w:eastAsia="Batang" w:hAnsi="Times" w:cs="Times New Roman"/>
          <w:b/>
          <w:i/>
          <w:kern w:val="0"/>
          <w:szCs w:val="24"/>
          <w:lang w:val="en-GB" w:eastAsia="en-US"/>
        </w:rPr>
        <w:t xml:space="preserve">-based CSI prediction </w:t>
      </w:r>
      <w:r w:rsidR="001B5FC3">
        <w:rPr>
          <w:rFonts w:ascii="Times" w:eastAsia="Batang" w:hAnsi="Times" w:cs="Times New Roman"/>
          <w:b/>
          <w:i/>
          <w:kern w:val="0"/>
          <w:szCs w:val="24"/>
          <w:lang w:val="en-GB" w:eastAsia="en-US"/>
        </w:rPr>
        <w:t xml:space="preserve">as compared to the sample-and-hold baseline </w:t>
      </w:r>
      <w:r w:rsidR="00A70CC0">
        <w:rPr>
          <w:rFonts w:ascii="Times" w:eastAsia="Batang" w:hAnsi="Times" w:cs="Times New Roman"/>
          <w:b/>
          <w:i/>
          <w:kern w:val="0"/>
          <w:szCs w:val="24"/>
          <w:lang w:val="en-GB" w:eastAsia="en-US"/>
        </w:rPr>
        <w:t xml:space="preserve">over various UE speeds and prediction window (application instances). </w:t>
      </w:r>
    </w:p>
    <w:p w:rsidR="001B5FC3" w:rsidRDefault="001B5FC3" w:rsidP="00482D67">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 xml:space="preserve">observed gains are different across UE speeds </w:t>
      </w:r>
    </w:p>
    <w:p w:rsidR="001B5FC3" w:rsidRPr="001B5FC3" w:rsidRDefault="001B5FC3" w:rsidP="00482D67">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lastRenderedPageBreak/>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observed gains are different across different offset values between the CSI measurement and the predicted CSI application instance</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E07BC5" w:rsidRDefault="00E07BC5" w:rsidP="00E07BC5">
      <w:pPr>
        <w:widowControl/>
        <w:wordWrap/>
        <w:autoSpaceDE/>
        <w:autoSpaceDN/>
        <w:spacing w:after="0" w:line="276" w:lineRule="auto"/>
        <w:rPr>
          <w:rFonts w:ascii="Times" w:eastAsia="Batang" w:hAnsi="Times" w:cs="Times New Roman"/>
          <w:kern w:val="0"/>
          <w:szCs w:val="24"/>
          <w:lang w:val="en-GB" w:eastAsia="en-US"/>
        </w:rPr>
      </w:pPr>
      <w:r w:rsidRPr="00E07BC5">
        <w:rPr>
          <w:rFonts w:ascii="Times" w:eastAsia="Batang" w:hAnsi="Times" w:cs="Times New Roman" w:hint="eastAsia"/>
          <w:kern w:val="0"/>
          <w:szCs w:val="24"/>
          <w:lang w:val="en-GB" w:eastAsia="en-US"/>
        </w:rPr>
        <w:t xml:space="preserve">In the below we </w:t>
      </w:r>
      <w:r>
        <w:rPr>
          <w:rFonts w:ascii="Times" w:eastAsia="Batang" w:hAnsi="Times" w:cs="Times New Roman"/>
          <w:kern w:val="0"/>
          <w:szCs w:val="24"/>
          <w:lang w:val="en-GB" w:eastAsia="en-US"/>
        </w:rPr>
        <w:t>pre</w:t>
      </w:r>
      <w:r w:rsidR="009A119C">
        <w:rPr>
          <w:rFonts w:ascii="Times" w:eastAsia="Batang" w:hAnsi="Times" w:cs="Times New Roman"/>
          <w:kern w:val="0"/>
          <w:szCs w:val="24"/>
          <w:lang w:val="en-GB" w:eastAsia="en-US"/>
        </w:rPr>
        <w:t xml:space="preserve">sent our evaluation results for model generalization with respect to UE speed. Here dataset of the same size are generating for various UE speeds, i.e., 10, 20, 30, 40, 60 and 120kmphr, according to the agreed SLS table in the Appendix. Then the following two cases are evaluated: </w:t>
      </w:r>
    </w:p>
    <w:p w:rsidR="009A119C" w:rsidRPr="00CB63BB" w:rsidRDefault="009A119C"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1: The AI/ML model is trained based on training dataset from one UE speed A, and then the AI/ML model performs inference/test on a dataset from the same UE speed A</w:t>
      </w:r>
    </w:p>
    <w:p w:rsidR="009A119C" w:rsidRPr="00CB63BB" w:rsidRDefault="009A119C"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2: The AI/ML model is trained based on training dataset from one UE speed A, and then the AI/ML model performs inference/test on a different dataset than UE speed A, e.g., UE speed B</w:t>
      </w:r>
    </w:p>
    <w:p w:rsidR="00B0159B" w:rsidRPr="009A119C" w:rsidRDefault="009A119C" w:rsidP="009A119C">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4 and Table 5 present results for Case 1 (diagonal elements) and Case 2 (off-diagonal elements). From the two tables it can clearly be observed </w:t>
      </w:r>
      <w:r w:rsidR="001B5FC3">
        <w:rPr>
          <w:rFonts w:ascii="Times" w:eastAsia="Batang" w:hAnsi="Times" w:cs="Times New Roman"/>
          <w:kern w:val="0"/>
          <w:szCs w:val="24"/>
          <w:lang w:val="en-GB" w:eastAsia="en-US"/>
        </w:rPr>
        <w:t xml:space="preserve">that there is a severe degradation when the training dataset and the dataset for inference are drawn from different UE speeds. In particular, an AI/ML model trained for CSI prediction at high UE speeds performs below the baseline when applied to a lower speed scenario. </w:t>
      </w:r>
    </w:p>
    <w:p w:rsidR="009A119C" w:rsidRPr="00C338B1" w:rsidRDefault="009A119C" w:rsidP="009A119C">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3: Model generalization evaluation with respect to UE speed (diagonal entries=Case 1, off-diagonal entries=Case 2) </w:t>
      </w:r>
    </w:p>
    <w:tbl>
      <w:tblPr>
        <w:tblW w:w="6374" w:type="dxa"/>
        <w:jc w:val="center"/>
        <w:tblCellMar>
          <w:left w:w="0" w:type="dxa"/>
          <w:right w:w="0" w:type="dxa"/>
        </w:tblCellMar>
        <w:tblLook w:val="0600" w:firstRow="0" w:lastRow="0" w:firstColumn="0" w:lastColumn="0" w:noHBand="1" w:noVBand="1"/>
      </w:tblPr>
      <w:tblGrid>
        <w:gridCol w:w="1142"/>
        <w:gridCol w:w="871"/>
        <w:gridCol w:w="872"/>
        <w:gridCol w:w="872"/>
        <w:gridCol w:w="872"/>
        <w:gridCol w:w="872"/>
        <w:gridCol w:w="873"/>
      </w:tblGrid>
      <w:tr w:rsidR="009A119C" w:rsidRPr="009A119C" w:rsidTr="009A119C">
        <w:trPr>
          <w:trHeight w:val="218"/>
          <w:jc w:val="center"/>
        </w:trPr>
        <w:tc>
          <w:tcPr>
            <w:tcW w:w="637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Default="009A119C" w:rsidP="009A119C">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1 (10ms)</w:t>
            </w:r>
            <w:r w:rsidRPr="009A119C">
              <w:rPr>
                <w:rFonts w:ascii="Times New Roman" w:eastAsia="Gulim" w:hAnsi="Times New Roman" w:cs="Times New Roman"/>
                <w:color w:val="000000"/>
                <w:kern w:val="24"/>
                <w:szCs w:val="20"/>
                <w:lang w:val="en-IN"/>
              </w:rPr>
              <w:t xml:space="preserve"> | % SGCS gains</w:t>
            </w:r>
            <w:r w:rsidR="001B5FC3">
              <w:rPr>
                <w:rFonts w:ascii="Times New Roman" w:eastAsia="Gulim" w:hAnsi="Times New Roman" w:cs="Times New Roman"/>
                <w:color w:val="000000"/>
                <w:kern w:val="24"/>
                <w:szCs w:val="20"/>
                <w:lang w:val="en-IN"/>
              </w:rPr>
              <w:t xml:space="preserve"> over sample-and-hold</w:t>
            </w:r>
          </w:p>
        </w:tc>
      </w:tr>
      <w:tr w:rsidR="009A119C" w:rsidRPr="009A119C" w:rsidTr="009A119C">
        <w:trPr>
          <w:trHeight w:val="437"/>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 kmph</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20 kmph</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30 kmph</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40 kmph</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60 kmph</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120 kmph</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 kmph</w:t>
            </w:r>
          </w:p>
        </w:tc>
        <w:tc>
          <w:tcPr>
            <w:tcW w:w="881"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8.8%</w:t>
            </w:r>
          </w:p>
        </w:tc>
        <w:tc>
          <w:tcPr>
            <w:tcW w:w="882" w:type="dxa"/>
            <w:tcBorders>
              <w:top w:val="single" w:sz="4" w:space="0" w:color="000000"/>
              <w:left w:val="single" w:sz="4" w:space="0" w:color="000000"/>
              <w:bottom w:val="single" w:sz="4" w:space="0" w:color="000000"/>
              <w:right w:val="single" w:sz="4" w:space="0" w:color="000000"/>
            </w:tcBorders>
            <w:shd w:val="clear" w:color="auto" w:fill="DEE2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8.0%</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w:t>
            </w:r>
          </w:p>
        </w:tc>
        <w:tc>
          <w:tcPr>
            <w:tcW w:w="882" w:type="dxa"/>
            <w:tcBorders>
              <w:top w:val="single" w:sz="4" w:space="0" w:color="000000"/>
              <w:left w:val="single" w:sz="4" w:space="0" w:color="000000"/>
              <w:bottom w:val="single" w:sz="4" w:space="0" w:color="000000"/>
              <w:right w:val="single" w:sz="4" w:space="0" w:color="000000"/>
            </w:tcBorders>
            <w:shd w:val="clear" w:color="auto" w:fill="CCDD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11.4%</w:t>
            </w:r>
          </w:p>
        </w:tc>
        <w:tc>
          <w:tcPr>
            <w:tcW w:w="882"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7.4%</w:t>
            </w:r>
          </w:p>
        </w:tc>
        <w:tc>
          <w:tcPr>
            <w:tcW w:w="882" w:type="dxa"/>
            <w:tcBorders>
              <w:top w:val="single" w:sz="4" w:space="0" w:color="000000"/>
              <w:left w:val="single" w:sz="4" w:space="0" w:color="000000"/>
              <w:bottom w:val="single" w:sz="4" w:space="0" w:color="000000"/>
              <w:right w:val="single" w:sz="4" w:space="0" w:color="000000"/>
            </w:tcBorders>
            <w:shd w:val="clear" w:color="auto" w:fill="FEE3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20 kmph</w:t>
            </w:r>
          </w:p>
        </w:tc>
        <w:tc>
          <w:tcPr>
            <w:tcW w:w="881" w:type="dxa"/>
            <w:tcBorders>
              <w:top w:val="single" w:sz="4" w:space="0" w:color="000000"/>
              <w:left w:val="single" w:sz="4" w:space="0" w:color="000000"/>
              <w:bottom w:val="single" w:sz="4" w:space="0" w:color="000000"/>
              <w:right w:val="single" w:sz="4" w:space="0" w:color="000000"/>
            </w:tcBorders>
            <w:shd w:val="clear" w:color="auto" w:fill="FDCE7E"/>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-11.6%</w:t>
            </w:r>
          </w:p>
        </w:tc>
        <w:tc>
          <w:tcPr>
            <w:tcW w:w="882" w:type="dxa"/>
            <w:tcBorders>
              <w:top w:val="single" w:sz="4" w:space="0" w:color="000000"/>
              <w:left w:val="single" w:sz="4" w:space="0" w:color="000000"/>
              <w:bottom w:val="single" w:sz="4" w:space="0" w:color="000000"/>
              <w:right w:val="single" w:sz="4" w:space="0" w:color="000000"/>
            </w:tcBorders>
            <w:shd w:val="clear" w:color="auto" w:fill="BDD8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14.3%</w:t>
            </w:r>
          </w:p>
        </w:tc>
        <w:tc>
          <w:tcPr>
            <w:tcW w:w="882" w:type="dxa"/>
            <w:tcBorders>
              <w:top w:val="single" w:sz="4" w:space="0" w:color="000000"/>
              <w:left w:val="single" w:sz="4" w:space="0" w:color="000000"/>
              <w:bottom w:val="single" w:sz="4" w:space="0" w:color="000000"/>
              <w:right w:val="single" w:sz="4" w:space="0" w:color="000000"/>
            </w:tcBorders>
            <w:shd w:val="clear" w:color="auto" w:fill="EDE6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5.0%</w:t>
            </w:r>
          </w:p>
        </w:tc>
        <w:tc>
          <w:tcPr>
            <w:tcW w:w="882" w:type="dxa"/>
            <w:tcBorders>
              <w:top w:val="single" w:sz="4" w:space="0" w:color="000000"/>
              <w:left w:val="single" w:sz="4" w:space="0" w:color="000000"/>
              <w:bottom w:val="single" w:sz="4" w:space="0" w:color="000000"/>
              <w:right w:val="single" w:sz="4" w:space="0" w:color="000000"/>
            </w:tcBorders>
            <w:shd w:val="clear" w:color="auto" w:fill="D0DE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10.6%</w:t>
            </w:r>
          </w:p>
        </w:tc>
        <w:tc>
          <w:tcPr>
            <w:tcW w:w="882" w:type="dxa"/>
            <w:tcBorders>
              <w:top w:val="single" w:sz="4" w:space="0" w:color="000000"/>
              <w:left w:val="single" w:sz="4" w:space="0" w:color="000000"/>
              <w:bottom w:val="single" w:sz="4" w:space="0" w:color="000000"/>
              <w:right w:val="single" w:sz="4" w:space="0" w:color="000000"/>
            </w:tcBorders>
            <w:shd w:val="clear" w:color="auto" w:fill="B1D58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16.7%</w:t>
            </w:r>
          </w:p>
        </w:tc>
        <w:tc>
          <w:tcPr>
            <w:tcW w:w="882" w:type="dxa"/>
            <w:tcBorders>
              <w:top w:val="single" w:sz="4" w:space="0" w:color="000000"/>
              <w:left w:val="single" w:sz="4" w:space="0" w:color="000000"/>
              <w:bottom w:val="single" w:sz="4" w:space="0" w:color="000000"/>
              <w:right w:val="single" w:sz="4" w:space="0" w:color="000000"/>
            </w:tcBorders>
            <w:shd w:val="clear" w:color="auto" w:fill="FEE5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30 kmph</w:t>
            </w:r>
          </w:p>
        </w:tc>
        <w:tc>
          <w:tcPr>
            <w:tcW w:w="881" w:type="dxa"/>
            <w:tcBorders>
              <w:top w:val="single" w:sz="4" w:space="0" w:color="000000"/>
              <w:left w:val="single" w:sz="4" w:space="0" w:color="000000"/>
              <w:bottom w:val="single" w:sz="4" w:space="0" w:color="000000"/>
              <w:right w:val="single" w:sz="4" w:space="0" w:color="000000"/>
            </w:tcBorders>
            <w:shd w:val="clear" w:color="auto" w:fill="FBAC78"/>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c>
          <w:tcPr>
            <w:tcW w:w="882" w:type="dxa"/>
            <w:tcBorders>
              <w:top w:val="single" w:sz="4" w:space="0" w:color="000000"/>
              <w:left w:val="single" w:sz="4" w:space="0" w:color="000000"/>
              <w:bottom w:val="single" w:sz="4" w:space="0" w:color="000000"/>
              <w:right w:val="single" w:sz="4" w:space="0" w:color="000000"/>
            </w:tcBorders>
            <w:shd w:val="clear" w:color="auto" w:fill="C9DC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11.9%</w:t>
            </w:r>
          </w:p>
        </w:tc>
        <w:tc>
          <w:tcPr>
            <w:tcW w:w="882" w:type="dxa"/>
            <w:tcBorders>
              <w:top w:val="single" w:sz="4" w:space="0" w:color="000000"/>
              <w:left w:val="single" w:sz="4" w:space="0" w:color="000000"/>
              <w:bottom w:val="single" w:sz="4" w:space="0" w:color="000000"/>
              <w:right w:val="single" w:sz="4" w:space="0" w:color="000000"/>
            </w:tcBorders>
            <w:shd w:val="clear" w:color="auto" w:fill="B4D68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15.9%</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25.2%</w:t>
            </w:r>
          </w:p>
        </w:tc>
        <w:tc>
          <w:tcPr>
            <w:tcW w:w="882" w:type="dxa"/>
            <w:tcBorders>
              <w:top w:val="single" w:sz="4" w:space="0" w:color="000000"/>
              <w:left w:val="single" w:sz="4" w:space="0" w:color="000000"/>
              <w:bottom w:val="single" w:sz="4" w:space="0" w:color="000000"/>
              <w:right w:val="single" w:sz="4" w:space="0" w:color="000000"/>
            </w:tcBorders>
            <w:shd w:val="clear" w:color="auto" w:fill="FEE8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0.3%</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40 kmph</w:t>
            </w:r>
          </w:p>
        </w:tc>
        <w:tc>
          <w:tcPr>
            <w:tcW w:w="881" w:type="dxa"/>
            <w:tcBorders>
              <w:top w:val="single" w:sz="4" w:space="0" w:color="000000"/>
              <w:left w:val="single" w:sz="4" w:space="0" w:color="000000"/>
              <w:bottom w:val="single" w:sz="4" w:space="0" w:color="000000"/>
              <w:right w:val="single" w:sz="4" w:space="0" w:color="000000"/>
            </w:tcBorders>
            <w:shd w:val="clear" w:color="auto" w:fill="FA997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-36.1%</w:t>
            </w:r>
          </w:p>
        </w:tc>
        <w:tc>
          <w:tcPr>
            <w:tcW w:w="882" w:type="dxa"/>
            <w:tcBorders>
              <w:top w:val="single" w:sz="4" w:space="0" w:color="000000"/>
              <w:left w:val="single" w:sz="4" w:space="0" w:color="000000"/>
              <w:bottom w:val="single" w:sz="4" w:space="0" w:color="000000"/>
              <w:right w:val="single" w:sz="4" w:space="0" w:color="000000"/>
            </w:tcBorders>
            <w:shd w:val="clear" w:color="auto" w:fill="FDC9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-14.1%</w:t>
            </w:r>
          </w:p>
        </w:tc>
        <w:tc>
          <w:tcPr>
            <w:tcW w:w="882" w:type="dxa"/>
            <w:tcBorders>
              <w:top w:val="single" w:sz="4" w:space="0" w:color="000000"/>
              <w:left w:val="single" w:sz="4" w:space="0" w:color="000000"/>
              <w:bottom w:val="single" w:sz="4" w:space="0" w:color="000000"/>
              <w:right w:val="single" w:sz="4" w:space="0" w:color="000000"/>
            </w:tcBorders>
            <w:shd w:val="clear" w:color="auto" w:fill="FEEA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w:t>
            </w:r>
          </w:p>
        </w:tc>
        <w:tc>
          <w:tcPr>
            <w:tcW w:w="882" w:type="dxa"/>
            <w:tcBorders>
              <w:top w:val="single" w:sz="4" w:space="0" w:color="000000"/>
              <w:left w:val="single" w:sz="4" w:space="0" w:color="000000"/>
              <w:bottom w:val="single" w:sz="4" w:space="0" w:color="000000"/>
              <w:right w:val="single" w:sz="4" w:space="0" w:color="000000"/>
            </w:tcBorders>
            <w:shd w:val="clear" w:color="auto" w:fill="98CE7F"/>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21.3%</w:t>
            </w:r>
          </w:p>
        </w:tc>
        <w:tc>
          <w:tcPr>
            <w:tcW w:w="882"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24.8%</w:t>
            </w:r>
          </w:p>
        </w:tc>
        <w:tc>
          <w:tcPr>
            <w:tcW w:w="882" w:type="dxa"/>
            <w:tcBorders>
              <w:top w:val="single" w:sz="4" w:space="0" w:color="000000"/>
              <w:left w:val="single" w:sz="4" w:space="0" w:color="000000"/>
              <w:bottom w:val="single" w:sz="4" w:space="0" w:color="000000"/>
              <w:right w:val="single" w:sz="4" w:space="0" w:color="000000"/>
            </w:tcBorders>
            <w:shd w:val="clear" w:color="auto" w:fill="FEE9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0.9%</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60 kmph</w:t>
            </w:r>
          </w:p>
        </w:tc>
        <w:tc>
          <w:tcPr>
            <w:tcW w:w="881" w:type="dxa"/>
            <w:tcBorders>
              <w:top w:val="single" w:sz="4" w:space="0" w:color="000000"/>
              <w:left w:val="single" w:sz="4" w:space="0" w:color="000000"/>
              <w:bottom w:val="single" w:sz="4" w:space="0" w:color="000000"/>
              <w:right w:val="single" w:sz="4" w:space="0" w:color="000000"/>
            </w:tcBorders>
            <w:shd w:val="clear" w:color="auto" w:fill="F8786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-51.2%</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CBD7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-19.5%</w:t>
            </w:r>
          </w:p>
        </w:tc>
        <w:tc>
          <w:tcPr>
            <w:tcW w:w="882" w:type="dxa"/>
            <w:tcBorders>
              <w:top w:val="single" w:sz="4" w:space="0" w:color="000000"/>
              <w:left w:val="single" w:sz="4" w:space="0" w:color="000000"/>
              <w:bottom w:val="single" w:sz="4" w:space="0" w:color="000000"/>
              <w:right w:val="single" w:sz="4" w:space="0" w:color="000000"/>
            </w:tcBorders>
            <w:shd w:val="clear" w:color="auto" w:fill="FEDB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w:t>
            </w:r>
          </w:p>
        </w:tc>
        <w:tc>
          <w:tcPr>
            <w:tcW w:w="882"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31.6%</w:t>
            </w:r>
          </w:p>
        </w:tc>
        <w:tc>
          <w:tcPr>
            <w:tcW w:w="882"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8.9%</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120 kmph</w:t>
            </w:r>
          </w:p>
        </w:tc>
        <w:tc>
          <w:tcPr>
            <w:tcW w:w="881" w:type="dxa"/>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-58.3%</w:t>
            </w:r>
          </w:p>
        </w:tc>
        <w:tc>
          <w:tcPr>
            <w:tcW w:w="882" w:type="dxa"/>
            <w:tcBorders>
              <w:top w:val="single" w:sz="4" w:space="0" w:color="000000"/>
              <w:left w:val="single" w:sz="4" w:space="0" w:color="000000"/>
              <w:bottom w:val="single" w:sz="4" w:space="0" w:color="000000"/>
              <w:right w:val="single" w:sz="4" w:space="0" w:color="000000"/>
            </w:tcBorders>
            <w:shd w:val="clear" w:color="auto" w:fill="F9877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-44.2%</w:t>
            </w:r>
          </w:p>
        </w:tc>
        <w:tc>
          <w:tcPr>
            <w:tcW w:w="882" w:type="dxa"/>
            <w:tcBorders>
              <w:top w:val="single" w:sz="4" w:space="0" w:color="000000"/>
              <w:left w:val="single" w:sz="4" w:space="0" w:color="000000"/>
              <w:bottom w:val="single" w:sz="4" w:space="0" w:color="000000"/>
              <w:right w:val="single" w:sz="4" w:space="0" w:color="000000"/>
            </w:tcBorders>
            <w:shd w:val="clear" w:color="auto" w:fill="FA917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-39.9%</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EE0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-3.4%</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25.3%</w:t>
            </w:r>
          </w:p>
        </w:tc>
      </w:tr>
    </w:tbl>
    <w:p w:rsidR="009A119C" w:rsidRPr="00C338B1" w:rsidRDefault="009A119C" w:rsidP="009A119C">
      <w:pPr>
        <w:widowControl/>
        <w:wordWrap/>
        <w:autoSpaceDE/>
        <w:autoSpaceDN/>
        <w:spacing w:after="0" w:line="276" w:lineRule="auto"/>
        <w:jc w:val="left"/>
        <w:rPr>
          <w:rFonts w:ascii="Times" w:eastAsia="Batang" w:hAnsi="Times" w:cs="Times New Roman"/>
          <w:b/>
          <w:i/>
          <w:kern w:val="0"/>
          <w:szCs w:val="20"/>
          <w:lang w:val="en-GB" w:eastAsia="en-US"/>
        </w:rPr>
      </w:pPr>
    </w:p>
    <w:p w:rsidR="009A119C" w:rsidRPr="00C338B1" w:rsidRDefault="009A119C" w:rsidP="009A119C">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4: SGCS comparison between predicted CSI and sample-and-hold (SGCS computed with respect to the groud-truth CSI at the application instance</w:t>
      </w:r>
      <w:r w:rsidR="00C338B1" w:rsidRPr="00C338B1">
        <w:rPr>
          <w:rFonts w:ascii="Times" w:eastAsia="Batang" w:hAnsi="Times" w:cs="Times New Roman"/>
          <w:b/>
          <w:kern w:val="0"/>
          <w:sz w:val="18"/>
          <w:szCs w:val="18"/>
          <w:lang w:val="en-GB" w:eastAsia="en-US"/>
        </w:rPr>
        <w:t>)</w:t>
      </w:r>
    </w:p>
    <w:tbl>
      <w:tblPr>
        <w:tblW w:w="5949" w:type="dxa"/>
        <w:jc w:val="center"/>
        <w:tblCellMar>
          <w:left w:w="0" w:type="dxa"/>
          <w:right w:w="0" w:type="dxa"/>
        </w:tblCellMar>
        <w:tblLook w:val="0600" w:firstRow="0" w:lastRow="0" w:firstColumn="0" w:lastColumn="0" w:noHBand="1" w:noVBand="1"/>
      </w:tblPr>
      <w:tblGrid>
        <w:gridCol w:w="1136"/>
        <w:gridCol w:w="754"/>
        <w:gridCol w:w="940"/>
        <w:gridCol w:w="993"/>
        <w:gridCol w:w="992"/>
        <w:gridCol w:w="1134"/>
      </w:tblGrid>
      <w:tr w:rsidR="009A119C" w:rsidRPr="009A119C" w:rsidTr="001B5FC3">
        <w:trPr>
          <w:trHeight w:val="211"/>
          <w:jc w:val="center"/>
        </w:trPr>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Default="009A119C" w:rsidP="009A119C">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2 (25ms)</w:t>
            </w:r>
            <w:r w:rsidRPr="009A119C">
              <w:rPr>
                <w:rFonts w:ascii="Times New Roman" w:eastAsia="Gulim" w:hAnsi="Times New Roman" w:cs="Times New Roman"/>
                <w:color w:val="000000"/>
                <w:kern w:val="24"/>
                <w:szCs w:val="20"/>
                <w:lang w:val="en-IN"/>
              </w:rPr>
              <w:t xml:space="preserve"> | </w:t>
            </w:r>
            <w:r w:rsidR="001B5FC3" w:rsidRPr="009A119C">
              <w:rPr>
                <w:rFonts w:ascii="Times New Roman" w:eastAsia="Gulim" w:hAnsi="Times New Roman" w:cs="Times New Roman"/>
                <w:color w:val="000000"/>
                <w:kern w:val="24"/>
                <w:szCs w:val="20"/>
                <w:lang w:val="en-IN"/>
              </w:rPr>
              <w:t>% SGCS gains</w:t>
            </w:r>
            <w:r w:rsidR="001B5FC3">
              <w:rPr>
                <w:rFonts w:ascii="Times New Roman" w:eastAsia="Gulim" w:hAnsi="Times New Roman" w:cs="Times New Roman"/>
                <w:color w:val="000000"/>
                <w:kern w:val="24"/>
                <w:szCs w:val="20"/>
                <w:lang w:val="en-IN"/>
              </w:rPr>
              <w:t xml:space="preserve"> over sample-and-hold</w:t>
            </w:r>
          </w:p>
        </w:tc>
      </w:tr>
      <w:tr w:rsidR="009A119C" w:rsidRPr="009A119C" w:rsidTr="001B5FC3">
        <w:trPr>
          <w:trHeight w:val="423"/>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 kmph</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20 kmph</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30 kmph</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40 kmph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60 kmph</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 kmph</w:t>
            </w:r>
          </w:p>
        </w:tc>
        <w:tc>
          <w:tcPr>
            <w:tcW w:w="754" w:type="dxa"/>
            <w:tcBorders>
              <w:top w:val="single" w:sz="4" w:space="0" w:color="000000"/>
              <w:left w:val="single" w:sz="4" w:space="0" w:color="000000"/>
              <w:bottom w:val="single" w:sz="4" w:space="0" w:color="000000"/>
              <w:right w:val="single" w:sz="4" w:space="0" w:color="000000"/>
            </w:tcBorders>
            <w:shd w:val="clear" w:color="auto" w:fill="D9E0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9.7%</w:t>
            </w:r>
          </w:p>
        </w:tc>
        <w:tc>
          <w:tcPr>
            <w:tcW w:w="940" w:type="dxa"/>
            <w:tcBorders>
              <w:top w:val="single" w:sz="4" w:space="0" w:color="000000"/>
              <w:left w:val="single" w:sz="4" w:space="0" w:color="000000"/>
              <w:bottom w:val="single" w:sz="4" w:space="0" w:color="000000"/>
              <w:right w:val="single" w:sz="4" w:space="0" w:color="000000"/>
            </w:tcBorders>
            <w:shd w:val="clear" w:color="auto" w:fill="76C4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25.8%</w:t>
            </w:r>
          </w:p>
        </w:tc>
        <w:tc>
          <w:tcPr>
            <w:tcW w:w="993" w:type="dxa"/>
            <w:tcBorders>
              <w:top w:val="single" w:sz="4" w:space="0" w:color="000000"/>
              <w:left w:val="single" w:sz="4" w:space="0" w:color="000000"/>
              <w:bottom w:val="single" w:sz="4" w:space="0" w:color="000000"/>
              <w:right w:val="single" w:sz="4" w:space="0" w:color="000000"/>
            </w:tcBorders>
            <w:shd w:val="clear" w:color="auto" w:fill="D6E0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10.1%</w:t>
            </w:r>
          </w:p>
        </w:tc>
        <w:tc>
          <w:tcPr>
            <w:tcW w:w="992" w:type="dxa"/>
            <w:tcBorders>
              <w:top w:val="single" w:sz="4" w:space="0" w:color="000000"/>
              <w:left w:val="single" w:sz="4" w:space="0" w:color="000000"/>
              <w:bottom w:val="single" w:sz="4" w:space="0" w:color="000000"/>
              <w:right w:val="single" w:sz="4" w:space="0" w:color="000000"/>
            </w:tcBorders>
            <w:shd w:val="clear" w:color="auto" w:fill="FDEB84"/>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FEE4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0.4%</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20 kmph</w:t>
            </w:r>
          </w:p>
        </w:tc>
        <w:tc>
          <w:tcPr>
            <w:tcW w:w="754" w:type="dxa"/>
            <w:tcBorders>
              <w:top w:val="single" w:sz="4" w:space="0" w:color="000000"/>
              <w:left w:val="single" w:sz="4" w:space="0" w:color="000000"/>
              <w:bottom w:val="single" w:sz="4" w:space="0" w:color="000000"/>
              <w:right w:val="single" w:sz="4" w:space="0" w:color="000000"/>
            </w:tcBorders>
            <w:shd w:val="clear" w:color="auto" w:fill="FBA877"/>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940" w:type="dxa"/>
            <w:tcBorders>
              <w:top w:val="single" w:sz="4" w:space="0" w:color="000000"/>
              <w:left w:val="single" w:sz="4" w:space="0" w:color="000000"/>
              <w:bottom w:val="single" w:sz="4" w:space="0" w:color="000000"/>
              <w:right w:val="single" w:sz="4" w:space="0" w:color="000000"/>
            </w:tcBorders>
            <w:shd w:val="clear" w:color="auto" w:fill="84C8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23.6%</w:t>
            </w:r>
          </w:p>
        </w:tc>
        <w:tc>
          <w:tcPr>
            <w:tcW w:w="993" w:type="dxa"/>
            <w:tcBorders>
              <w:top w:val="single" w:sz="4" w:space="0" w:color="000000"/>
              <w:left w:val="single" w:sz="4" w:space="0" w:color="000000"/>
              <w:bottom w:val="single" w:sz="4" w:space="0" w:color="000000"/>
              <w:right w:val="single" w:sz="4" w:space="0" w:color="000000"/>
            </w:tcBorders>
            <w:shd w:val="clear" w:color="auto" w:fill="88C97E"/>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2" w:type="dxa"/>
            <w:tcBorders>
              <w:top w:val="single" w:sz="4" w:space="0" w:color="000000"/>
              <w:left w:val="single" w:sz="4" w:space="0" w:color="000000"/>
              <w:bottom w:val="single" w:sz="4" w:space="0" w:color="000000"/>
              <w:right w:val="single" w:sz="4" w:space="0" w:color="000000"/>
            </w:tcBorders>
            <w:shd w:val="clear" w:color="auto" w:fill="DDE1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9.1%</w:t>
            </w:r>
          </w:p>
        </w:tc>
        <w:tc>
          <w:tcPr>
            <w:tcW w:w="1134" w:type="dxa"/>
            <w:tcBorders>
              <w:top w:val="single" w:sz="4" w:space="0" w:color="000000"/>
              <w:left w:val="single" w:sz="4" w:space="0" w:color="000000"/>
              <w:bottom w:val="single" w:sz="4" w:space="0" w:color="000000"/>
              <w:right w:val="single" w:sz="4" w:space="0" w:color="000000"/>
            </w:tcBorders>
            <w:shd w:val="clear" w:color="auto" w:fill="FEE8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30 kmph</w:t>
            </w:r>
          </w:p>
        </w:tc>
        <w:tc>
          <w:tcPr>
            <w:tcW w:w="754" w:type="dxa"/>
            <w:tcBorders>
              <w:top w:val="single" w:sz="4" w:space="0" w:color="000000"/>
              <w:left w:val="single" w:sz="4" w:space="0" w:color="000000"/>
              <w:bottom w:val="single" w:sz="4" w:space="0" w:color="000000"/>
              <w:right w:val="single" w:sz="4" w:space="0" w:color="000000"/>
            </w:tcBorders>
            <w:shd w:val="clear" w:color="auto" w:fill="F98670"/>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-42.7%</w:t>
            </w:r>
          </w:p>
        </w:tc>
        <w:tc>
          <w:tcPr>
            <w:tcW w:w="940" w:type="dxa"/>
            <w:tcBorders>
              <w:top w:val="single" w:sz="4" w:space="0" w:color="000000"/>
              <w:left w:val="single" w:sz="4" w:space="0" w:color="000000"/>
              <w:bottom w:val="single" w:sz="4" w:space="0" w:color="000000"/>
              <w:right w:val="single" w:sz="4" w:space="0" w:color="000000"/>
            </w:tcBorders>
            <w:shd w:val="clear" w:color="auto" w:fill="FEDC81"/>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-3.3%</w:t>
            </w:r>
          </w:p>
        </w:tc>
        <w:tc>
          <w:tcPr>
            <w:tcW w:w="993" w:type="dxa"/>
            <w:tcBorders>
              <w:top w:val="single" w:sz="4" w:space="0" w:color="000000"/>
              <w:left w:val="single" w:sz="4" w:space="0" w:color="000000"/>
              <w:bottom w:val="single" w:sz="4" w:space="0" w:color="000000"/>
              <w:right w:val="single" w:sz="4" w:space="0" w:color="000000"/>
            </w:tcBorders>
            <w:shd w:val="clear" w:color="auto" w:fill="81C7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24.1%</w:t>
            </w:r>
          </w:p>
        </w:tc>
        <w:tc>
          <w:tcPr>
            <w:tcW w:w="992" w:type="dxa"/>
            <w:tcBorders>
              <w:top w:val="single" w:sz="4" w:space="0" w:color="000000"/>
              <w:left w:val="single" w:sz="4" w:space="0" w:color="000000"/>
              <w:bottom w:val="single" w:sz="4" w:space="0" w:color="000000"/>
              <w:right w:val="single" w:sz="4" w:space="0" w:color="000000"/>
            </w:tcBorders>
            <w:shd w:val="clear" w:color="auto" w:fill="A4D17F"/>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FEE7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40 kmph</w:t>
            </w:r>
          </w:p>
        </w:tc>
        <w:tc>
          <w:tcPr>
            <w:tcW w:w="754" w:type="dxa"/>
            <w:tcBorders>
              <w:top w:val="single" w:sz="4" w:space="0" w:color="000000"/>
              <w:left w:val="single" w:sz="4" w:space="0" w:color="000000"/>
              <w:bottom w:val="single" w:sz="4" w:space="0" w:color="000000"/>
              <w:right w:val="single" w:sz="4" w:space="0" w:color="000000"/>
            </w:tcBorders>
            <w:shd w:val="clear" w:color="auto" w:fill="F8696B"/>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-56.1%</w:t>
            </w:r>
          </w:p>
        </w:tc>
        <w:tc>
          <w:tcPr>
            <w:tcW w:w="940" w:type="dxa"/>
            <w:tcBorders>
              <w:top w:val="single" w:sz="4" w:space="0" w:color="000000"/>
              <w:left w:val="single" w:sz="4" w:space="0" w:color="000000"/>
              <w:bottom w:val="single" w:sz="4" w:space="0" w:color="000000"/>
              <w:right w:val="single" w:sz="4" w:space="0" w:color="000000"/>
            </w:tcBorders>
            <w:shd w:val="clear" w:color="auto" w:fill="FCBE7B"/>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-17.1%</w:t>
            </w:r>
          </w:p>
        </w:tc>
        <w:tc>
          <w:tcPr>
            <w:tcW w:w="993" w:type="dxa"/>
            <w:tcBorders>
              <w:top w:val="single" w:sz="4" w:space="0" w:color="000000"/>
              <w:left w:val="single" w:sz="4" w:space="0" w:color="000000"/>
              <w:bottom w:val="single" w:sz="4" w:space="0" w:color="000000"/>
              <w:right w:val="single" w:sz="4" w:space="0" w:color="000000"/>
            </w:tcBorders>
            <w:shd w:val="clear" w:color="auto" w:fill="E8E5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8ECB7E"/>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21.9%</w:t>
            </w:r>
          </w:p>
        </w:tc>
        <w:tc>
          <w:tcPr>
            <w:tcW w:w="1134" w:type="dxa"/>
            <w:tcBorders>
              <w:top w:val="single" w:sz="4" w:space="0" w:color="000000"/>
              <w:left w:val="single" w:sz="4" w:space="0" w:color="000000"/>
              <w:bottom w:val="single" w:sz="4" w:space="0" w:color="000000"/>
              <w:right w:val="single" w:sz="4" w:space="0" w:color="000000"/>
            </w:tcBorders>
            <w:shd w:val="clear" w:color="auto" w:fill="FEE9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60 kmph</w:t>
            </w:r>
          </w:p>
        </w:tc>
        <w:tc>
          <w:tcPr>
            <w:tcW w:w="754" w:type="dxa"/>
            <w:tcBorders>
              <w:top w:val="single" w:sz="4" w:space="0" w:color="000000"/>
              <w:left w:val="single" w:sz="4" w:space="0" w:color="000000"/>
              <w:bottom w:val="single" w:sz="4" w:space="0" w:color="000000"/>
              <w:right w:val="single" w:sz="4" w:space="0" w:color="000000"/>
            </w:tcBorders>
            <w:shd w:val="clear" w:color="auto" w:fill="F8766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-49.7%</w:t>
            </w:r>
          </w:p>
        </w:tc>
        <w:tc>
          <w:tcPr>
            <w:tcW w:w="940" w:type="dxa"/>
            <w:tcBorders>
              <w:top w:val="single" w:sz="4" w:space="0" w:color="000000"/>
              <w:left w:val="single" w:sz="4" w:space="0" w:color="000000"/>
              <w:bottom w:val="single" w:sz="4" w:space="0" w:color="000000"/>
              <w:right w:val="single" w:sz="4" w:space="0" w:color="000000"/>
            </w:tcBorders>
            <w:shd w:val="clear" w:color="auto" w:fill="FBB178"/>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3" w:type="dxa"/>
            <w:tcBorders>
              <w:top w:val="single" w:sz="4" w:space="0" w:color="000000"/>
              <w:left w:val="single" w:sz="4" w:space="0" w:color="000000"/>
              <w:bottom w:val="single" w:sz="4" w:space="0" w:color="000000"/>
              <w:right w:val="single" w:sz="4" w:space="0" w:color="000000"/>
            </w:tcBorders>
            <w:shd w:val="clear" w:color="auto" w:fill="FDD37F"/>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FEE3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C2DA81"/>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13.4%</w:t>
            </w:r>
          </w:p>
        </w:tc>
      </w:tr>
    </w:tbl>
    <w:p w:rsidR="009A119C" w:rsidRPr="009A119C" w:rsidRDefault="009A119C" w:rsidP="009A119C">
      <w:pPr>
        <w:widowControl/>
        <w:wordWrap/>
        <w:autoSpaceDE/>
        <w:autoSpaceDN/>
        <w:spacing w:after="0" w:line="276" w:lineRule="auto"/>
        <w:jc w:val="left"/>
        <w:rPr>
          <w:rFonts w:ascii="Times New Roman" w:eastAsia="Batang" w:hAnsi="Times New Roman" w:cs="Times New Roman"/>
          <w:b/>
          <w:i/>
          <w:kern w:val="0"/>
          <w:szCs w:val="20"/>
          <w:lang w:val="en-GB" w:eastAsia="en-US"/>
        </w:rPr>
      </w:pPr>
    </w:p>
    <w:p w:rsidR="001B5FC3" w:rsidRPr="00F201D9" w:rsidRDefault="001B5FC3" w:rsidP="00B0040E">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sidR="00BB24B1">
        <w:rPr>
          <w:rFonts w:ascii="Times" w:eastAsia="Batang" w:hAnsi="Times" w:cs="Times New Roman"/>
          <w:b/>
          <w:i/>
          <w:kern w:val="0"/>
          <w:szCs w:val="24"/>
          <w:lang w:val="en-GB" w:eastAsia="en-US"/>
        </w:rPr>
        <w:t>on 1-2: Severe</w:t>
      </w:r>
      <w:r w:rsidRPr="00F201D9">
        <w:rPr>
          <w:rFonts w:ascii="Times" w:eastAsia="Batang" w:hAnsi="Times" w:cs="Times New Roman"/>
          <w:b/>
          <w:i/>
          <w:kern w:val="0"/>
          <w:szCs w:val="24"/>
          <w:lang w:val="en-GB" w:eastAsia="en-US"/>
        </w:rPr>
        <w:t xml:space="preserve"> performance degradation in terms of SGCS is observed when </w:t>
      </w:r>
      <w:r w:rsidR="00F201D9" w:rsidRPr="00F201D9">
        <w:rPr>
          <w:rFonts w:ascii="Times New Roman" w:hAnsi="Times New Roman" w:cs="Times New Roman"/>
          <w:b/>
          <w:i/>
          <w:szCs w:val="20"/>
          <w:lang w:eastAsia="zh-CN"/>
        </w:rPr>
        <w:t>t</w:t>
      </w:r>
      <w:r w:rsidRPr="00F201D9">
        <w:rPr>
          <w:rFonts w:ascii="Times New Roman" w:hAnsi="Times New Roman" w:cs="Times New Roman"/>
          <w:b/>
          <w:i/>
          <w:szCs w:val="20"/>
          <w:lang w:eastAsia="zh-CN"/>
        </w:rPr>
        <w:t>he AI/ML model is trained based on training dataset from one UE speed A, and then the AI/ML model performs inference/test on a different dataset than UE speed A, e.g., UE speed B</w:t>
      </w:r>
    </w:p>
    <w:p w:rsidR="00F201D9" w:rsidRPr="00CB63BB" w:rsidRDefault="00F201D9" w:rsidP="00482D67">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The degradation is sever when</w:t>
      </w:r>
      <w:r w:rsidR="00B0040E">
        <w:rPr>
          <w:rFonts w:ascii="Times" w:eastAsia="Batang" w:hAnsi="Times" w:cs="Times New Roman"/>
          <w:b/>
          <w:i/>
          <w:lang w:val="en-GB" w:eastAsia="en-US"/>
        </w:rPr>
        <w:t xml:space="preserve"> UE speed</w:t>
      </w:r>
      <w:r>
        <w:rPr>
          <w:rFonts w:ascii="Times" w:eastAsia="Batang" w:hAnsi="Times" w:cs="Times New Roman"/>
          <w:b/>
          <w:i/>
          <w:lang w:val="en-GB" w:eastAsia="en-US"/>
        </w:rPr>
        <w:t xml:space="preserve"> B</w:t>
      </w:r>
      <w:r w:rsidR="00B0040E">
        <w:rPr>
          <w:rFonts w:ascii="Times" w:eastAsia="Batang" w:hAnsi="Times" w:cs="Times New Roman"/>
          <w:b/>
          <w:i/>
          <w:lang w:val="en-GB" w:eastAsia="en-US"/>
        </w:rPr>
        <w:t xml:space="preserve"> </w:t>
      </w:r>
      <w:r>
        <w:rPr>
          <w:rFonts w:ascii="Times" w:eastAsia="Batang" w:hAnsi="Times" w:cs="Times New Roman"/>
          <w:b/>
          <w:i/>
          <w:lang w:val="en-GB" w:eastAsia="en-US"/>
        </w:rPr>
        <w:t>&lt;</w:t>
      </w:r>
      <w:r w:rsidR="00B0040E">
        <w:rPr>
          <w:rFonts w:ascii="Times" w:eastAsia="Batang" w:hAnsi="Times" w:cs="Times New Roman"/>
          <w:b/>
          <w:i/>
          <w:lang w:val="en-GB" w:eastAsia="en-US"/>
        </w:rPr>
        <w:t xml:space="preserve"> UE speed </w:t>
      </w:r>
      <w:r>
        <w:rPr>
          <w:rFonts w:ascii="Times" w:eastAsia="Batang" w:hAnsi="Times" w:cs="Times New Roman"/>
          <w:b/>
          <w:i/>
          <w:lang w:val="en-GB" w:eastAsia="en-US"/>
        </w:rPr>
        <w:t xml:space="preserve">A. </w:t>
      </w:r>
    </w:p>
    <w:p w:rsidR="00F201D9" w:rsidRDefault="00F201D9" w:rsidP="00F201D9">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The above results suggest it may be beneficial if some form of model LCM assistance is provided to the UE so that the UE may activates the appropriate AI/ML functionality, i.e., CSI predictor. As an example, RAN1 may identify the different ranges of UE speed</w:t>
      </w:r>
      <w:r w:rsidR="00973195">
        <w:rPr>
          <w:rFonts w:ascii="Times" w:eastAsia="Batang" w:hAnsi="Times" w:cs="Times New Roman"/>
          <w:kern w:val="0"/>
          <w:szCs w:val="24"/>
          <w:lang w:val="en-GB" w:eastAsia="en-US"/>
        </w:rPr>
        <w:t>s</w:t>
      </w:r>
      <w:r>
        <w:rPr>
          <w:rFonts w:ascii="Times" w:eastAsia="Batang" w:hAnsi="Times" w:cs="Times New Roman"/>
          <w:kern w:val="0"/>
          <w:szCs w:val="24"/>
          <w:lang w:val="en-GB" w:eastAsia="en-US"/>
        </w:rPr>
        <w:t xml:space="preserve"> which can be generalized by a single AI/ML model. Then AI/ML based CSI prediction over each of these ranges can be specified as one particular AI/ML based functionality. </w:t>
      </w:r>
      <w:r w:rsidR="00973195">
        <w:rPr>
          <w:rFonts w:ascii="Times" w:eastAsia="Batang" w:hAnsi="Times" w:cs="Times New Roman"/>
          <w:kern w:val="0"/>
          <w:szCs w:val="24"/>
          <w:lang w:val="en-GB" w:eastAsia="en-US"/>
        </w:rPr>
        <w:t xml:space="preserve">UE can also indicate which functionalies it supports. </w:t>
      </w:r>
      <w:r>
        <w:rPr>
          <w:rFonts w:ascii="Times" w:eastAsia="Batang" w:hAnsi="Times" w:cs="Times New Roman"/>
          <w:kern w:val="0"/>
          <w:szCs w:val="24"/>
          <w:lang w:val="en-GB" w:eastAsia="en-US"/>
        </w:rPr>
        <w:t xml:space="preserve">Accordingly, gNB may adjust the CSI measurement and reporting configuration, e.g., measurement and prediction window. </w:t>
      </w:r>
    </w:p>
    <w:p w:rsidR="00B0159B" w:rsidRPr="00F201D9" w:rsidRDefault="00F201D9" w:rsidP="00F201D9">
      <w:pPr>
        <w:widowControl/>
        <w:wordWrap/>
        <w:autoSpaceDE/>
        <w:autoSpaceDN/>
        <w:spacing w:after="0" w:line="276" w:lineRule="auto"/>
        <w:rPr>
          <w:rFonts w:ascii="Times" w:eastAsia="Batang" w:hAnsi="Times" w:cs="Times New Roman" w:hint="eastAsia"/>
          <w:kern w:val="0"/>
          <w:szCs w:val="24"/>
          <w:lang w:val="en-GB" w:eastAsia="en-US"/>
        </w:rPr>
      </w:pPr>
      <w:r>
        <w:rPr>
          <w:rFonts w:ascii="Times" w:eastAsia="Batang" w:hAnsi="Times" w:cs="Times New Roman"/>
          <w:kern w:val="0"/>
          <w:szCs w:val="24"/>
          <w:lang w:val="en-GB" w:eastAsia="en-US"/>
        </w:rPr>
        <w:t xml:space="preserve"> </w:t>
      </w: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Spatial-frequency-domain CSI Compression</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The training dataset and inference dataset is obtained from the SLS following the Rel-16 SLS assumptions</w:t>
      </w:r>
      <w:r w:rsidRPr="00B0159B">
        <w:rPr>
          <w:rFonts w:ascii="Times New Roman" w:eastAsia="Batang" w:hAnsi="Times New Roman" w:cs="Times New Roman"/>
          <w:kern w:val="0"/>
          <w:szCs w:val="24"/>
          <w:lang w:val="en-GB" w:eastAsia="en-US"/>
        </w:rPr>
        <w:t xml:space="preserve"> (see Table 3-1)</w:t>
      </w:r>
      <w:r w:rsidRPr="00B0159B">
        <w:rPr>
          <w:rFonts w:ascii="Times New Roman" w:eastAsia="Batang" w:hAnsi="Times New Roman" w:cs="Times New Roman" w:hint="eastAsia"/>
          <w:kern w:val="0"/>
          <w:szCs w:val="24"/>
          <w:lang w:val="en-GB" w:eastAsia="en-US"/>
        </w:rPr>
        <w: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Table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B0159B" w:rsidRPr="00B0159B" w:rsidTr="00B71290">
        <w:trPr>
          <w:jc w:val="center"/>
        </w:trPr>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Parameter</w:t>
            </w:r>
          </w:p>
        </w:tc>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Value</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Scenario</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UMa and UMi (7 macrocell sites and 3 sectors per site), InH</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lastRenderedPageBreak/>
              <w:t>Carrier Frequency</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2GHz</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Inter-BS distance</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500m for UMa and 200m for UMi</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Simulation bandwidth</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10MHz (52 RB, 13 subbands)</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UE distribution</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80% indoor, 20% outdoor</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5CDC4863" wp14:editId="09D1EB24">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Figure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Block diagram of ViT-AE based CSI compression</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For the compression and reconstruction of CSI, the autoencoder (AE) consisting of the encoder for the compression task and the decoder for the reconstruction task is used (see Figure 1). As an AI model in the encoder and decoder, vision transformer (ViT) [3], a</w:t>
      </w:r>
      <w:r w:rsidRPr="00B0159B">
        <w:rPr>
          <w:rFonts w:ascii="Times New Roman" w:eastAsia="Batang" w:hAnsi="Times New Roman" w:cs="Times New Roman" w:hint="eastAsia"/>
          <w:kern w:val="0"/>
          <w:szCs w:val="24"/>
          <w:lang w:val="en-GB" w:eastAsia="en-US"/>
        </w:rPr>
        <w:t xml:space="preserve"> useful</w:t>
      </w:r>
      <w:r w:rsidRPr="00B0159B">
        <w:rPr>
          <w:rFonts w:ascii="Times New Roman" w:eastAsia="Batang" w:hAnsi="Times New Roman" w:cs="Times New Roman"/>
          <w:kern w:val="0"/>
          <w:szCs w:val="24"/>
          <w:lang w:val="en-GB" w:eastAsia="en-US"/>
        </w:rPr>
        <w:t xml:space="preserve"> model</w:t>
      </w:r>
      <w:r w:rsidRPr="00B0159B">
        <w:rPr>
          <w:rFonts w:ascii="Times New Roman" w:eastAsia="Batang" w:hAnsi="Times New Roman" w:cs="Times New Roman" w:hint="eastAsia"/>
          <w:kern w:val="0"/>
          <w:szCs w:val="24"/>
          <w:lang w:val="en-GB" w:eastAsia="en-US"/>
        </w:rPr>
        <w:t xml:space="preserve"> to exploit the self-attention mechanism on 2D input data</w:t>
      </w:r>
      <w:r w:rsidRPr="00B0159B">
        <w:rPr>
          <w:rFonts w:ascii="Times New Roman" w:eastAsia="Batang" w:hAnsi="Times New Roman" w:cs="Times New Roman"/>
          <w:kern w:val="0"/>
          <w:szCs w:val="24"/>
          <w:lang w:val="en-GB" w:eastAsia="en-US"/>
        </w:rPr>
        <w:t xml:space="preserve">, is used </w:t>
      </w:r>
      <w:r w:rsidRPr="00B0159B">
        <w:rPr>
          <w:rFonts w:ascii="Times New Roman" w:eastAsia="Batang" w:hAnsi="Times New Roman" w:cs="Times New Roman"/>
          <w:kern w:val="0"/>
          <w:szCs w:val="24"/>
          <w:lang w:val="en-GB"/>
        </w:rPr>
        <w:t>with some modifications</w:t>
      </w:r>
      <w:r w:rsidRPr="00B0159B">
        <w:rPr>
          <w:rFonts w:ascii="Times New Roman" w:eastAsia="Batang" w:hAnsi="Times New Roman" w:cs="Times New Roman"/>
          <w:kern w:val="0"/>
          <w:szCs w:val="24"/>
          <w:lang w:val="en-GB" w:eastAsia="en-US"/>
        </w:rPr>
        <w:t>. In our evaluations, uniform quantization is used for the quantizer/de-quantizer and GCS is used as a loss function. The system-level channel data for training is generated from 512 drops and 420 UEs per simulation drop, and thus 215,040 training samples are obtained. For the inference dataset, 8400 samples are generated from 20 drops. Further, the ViT-based AE compresses and reconstructs the rank 1 eigenvector for 13 subbands. As an intermediate AI performance metric, the generalized cosine similarity (GCS) is used. The detailed hyper-parameters are shown in Table 3-2.</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3-2. Hyperparameters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B0159B" w:rsidRPr="00B0159B" w:rsidTr="00B0159B">
        <w:trPr>
          <w:jc w:val="center"/>
        </w:trPr>
        <w:tc>
          <w:tcPr>
            <w:tcW w:w="3231"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Parameter</w:t>
            </w:r>
          </w:p>
        </w:tc>
        <w:tc>
          <w:tcPr>
            <w:tcW w:w="3805"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Value</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1000 with early stopping</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0.96 at every 10 epochs</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3805"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In Section 3.2.2, we </w:t>
      </w:r>
      <w:r w:rsidRPr="00B0159B">
        <w:rPr>
          <w:rFonts w:ascii="Times New Roman" w:eastAsia="Batang" w:hAnsi="Times New Roman" w:cs="Times New Roman" w:hint="eastAsia"/>
          <w:kern w:val="0"/>
          <w:szCs w:val="24"/>
          <w:lang w:val="en-GB" w:eastAsia="en-US"/>
        </w:rPr>
        <w:t>evaluat</w:t>
      </w:r>
      <w:r w:rsidRPr="00B0159B">
        <w:rPr>
          <w:rFonts w:ascii="Times New Roman" w:eastAsia="Batang" w:hAnsi="Times New Roman" w:cs="Times New Roman"/>
          <w:kern w:val="0"/>
          <w:szCs w:val="24"/>
          <w:lang w:val="en-GB" w:eastAsia="en-US"/>
        </w:rPr>
        <w:t xml:space="preserve">e the AI performance for </w:t>
      </w:r>
      <w:r w:rsidRPr="00B0159B">
        <w:rPr>
          <w:rFonts w:ascii="Times New Roman" w:eastAsia="Batang" w:hAnsi="Times New Roman" w:cs="Times New Roman" w:hint="eastAsia"/>
          <w:kern w:val="0"/>
          <w:szCs w:val="24"/>
          <w:lang w:val="en-GB" w:eastAsia="en-US"/>
        </w:rPr>
        <w:t>three cases</w:t>
      </w:r>
      <w:r w:rsidRPr="00B0159B">
        <w:rPr>
          <w:rFonts w:ascii="Times New Roman" w:eastAsia="Batang" w:hAnsi="Times New Roman" w:cs="Times New Roman"/>
          <w:kern w:val="0"/>
          <w:szCs w:val="24"/>
          <w:lang w:val="en-GB" w:eastAsia="en-US"/>
        </w:rPr>
        <w:t xml:space="preserve"> as agreed in RAN1#109-e:</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w:t>
      </w:r>
      <w:r w:rsidRPr="00B0159B">
        <w:rPr>
          <w:rFonts w:ascii="Times New Roman" w:eastAsia="Batang" w:hAnsi="Times New Roman" w:cs="Times New Roman" w:hint="eastAsia"/>
          <w:kern w:val="0"/>
          <w:szCs w:val="24"/>
          <w:lang w:val="en-GB" w:eastAsia="en-US"/>
        </w:rPr>
        <w:t xml:space="preserve">ase </w:t>
      </w:r>
      <w:r w:rsidRPr="00B0159B">
        <w:rPr>
          <w:rFonts w:ascii="Times New Roman" w:eastAsia="Batang" w:hAnsi="Times New Roman" w:cs="Times New Roman"/>
          <w:kern w:val="0"/>
          <w:szCs w:val="24"/>
          <w:lang w:val="en-GB" w:eastAsia="en-US"/>
        </w:rPr>
        <w:t>1: (co-scenario evaluation) the training dataset is constructed by training inputs from a single configuration#A/scenario#A, and the testing/inference is performed for the same configuration#A/scenario#A.</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2: (cross-scenario evaluation) the training dataset is constructed by training inputs from a single configuration#A/scenario#A, and the testing/inference is performed for a different single configuration#B/scenario#B.</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(mixed-scenario evaluation) the training dataset is constructed by mixing training inputs from multiple configurations/scenarios, and the testing/inference is performed for a single configuration/scenario.</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Note that we can verify the generalization capability through the cross-scenario evaluation in case 2 and mixed-scenario evaluation in case 3.</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2B706C" w:rsidRDefault="00B0159B" w:rsidP="002B706C">
      <w:pPr>
        <w:keepNext/>
        <w:widowControl/>
        <w:wordWrap/>
        <w:autoSpaceDE/>
        <w:autoSpaceDN/>
        <w:spacing w:afterLines="50" w:after="120" w:line="240" w:lineRule="auto"/>
        <w:jc w:val="left"/>
        <w:outlineLvl w:val="2"/>
        <w:rPr>
          <w:rFonts w:ascii="Times New Roman" w:eastAsia="Batang" w:hAnsi="Times New Roman" w:cs="Times New Roman"/>
          <w:b/>
          <w:kern w:val="0"/>
          <w:sz w:val="24"/>
          <w:szCs w:val="24"/>
          <w:lang w:val="en-GB" w:eastAsia="en-US"/>
        </w:rPr>
      </w:pPr>
      <w:r w:rsidRPr="002B706C">
        <w:rPr>
          <w:rFonts w:ascii="Times New Roman" w:eastAsia="Batang" w:hAnsi="Times New Roman" w:cs="Times New Roman"/>
          <w:b/>
          <w:bCs/>
          <w:kern w:val="0"/>
          <w:sz w:val="24"/>
          <w:szCs w:val="24"/>
          <w:lang w:val="en-GB" w:eastAsia="en-US"/>
        </w:rPr>
        <w:t>3.2.</w:t>
      </w:r>
      <w:r w:rsidR="002B706C">
        <w:rPr>
          <w:rFonts w:ascii="Times New Roman" w:eastAsia="Batang" w:hAnsi="Times New Roman" w:cs="Times New Roman"/>
          <w:b/>
          <w:bCs/>
          <w:kern w:val="0"/>
          <w:sz w:val="24"/>
          <w:szCs w:val="24"/>
          <w:lang w:val="en-GB" w:eastAsia="en-US"/>
        </w:rPr>
        <w:t>1</w:t>
      </w:r>
      <w:r w:rsidRPr="002B706C">
        <w:rPr>
          <w:rFonts w:ascii="Times New Roman" w:eastAsia="Batang" w:hAnsi="Times New Roman" w:cs="Times New Roman"/>
          <w:b/>
          <w:bCs/>
          <w:kern w:val="0"/>
          <w:sz w:val="24"/>
          <w:szCs w:val="24"/>
          <w:lang w:val="en-GB" w:eastAsia="en-US"/>
        </w:rPr>
        <w:t xml:space="preserve"> Evaluation results for co-scenario, cross-scenario, and mixed-scenario training/inference</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 this section, we provide the initial simulation results for AI-based spatial-frequency domain CSI compression for co-scenario, cross-scenario, and mixed-scenario.</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3.2.</w:t>
      </w:r>
      <w:r w:rsidR="002B706C">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.1 Performance-related KPI</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1] In the co-scenario evaluation, the training dataset and the inference dataset are constructed from a single configuration/scenario. In these evaluations, the number of feedback bits is 338 in AI approaches while eType II CB uses 338 bits for UMa and 272 bits for UMi and InH. The GCS performances for different three scenarios are provided in Table 3-3.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3-3. GCS performances for UMa, UMi, and InH scenarios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UMa</w:t>
            </w: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UMi</w:t>
            </w: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InH</w:t>
            </w:r>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ViT-based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.9376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.9580</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.9530</w:t>
            </w:r>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.8992</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.9101</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.9336</w:t>
            </w:r>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 xml:space="preserve">eType II CB for </w:t>
            </w:r>
            <w:r w:rsidRPr="00B0159B">
              <w:rPr>
                <w:rFonts w:ascii="Times New Roman" w:eastAsia="Batang" w:hAnsi="Times New Roman" w:cs="Times New Roman"/>
                <w:b/>
                <w:kern w:val="0"/>
                <w:szCs w:val="24"/>
                <w:lang w:val="en-GB"/>
              </w:rPr>
              <w:t>ParamCombination=6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.9348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.9418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.9399</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Observed from Table 3-3, the performance of AI-based CSI compression varies with the channel scenario. For example, the GCS performance of ViT-based AE changes from 0.9376 to 0.9580. Whereas, the performance variation of eType II CB is relatively small. Note that, since the training and inference datasets are drawn from the same configuration/scenario, the AI-based results (i.e., ViT-based AE and CNN-based AE) could be used as an approximate upper bound in each scenario. These GCSs are used to measure the generalization capability in the subsequent cases.</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lastRenderedPageBreak/>
        <w:t>[Case 2] In the cross-scenario evaluation, configuration/scenario of training dataset and that of inference dataset is different. Thus, through these evaluations, it can be investigated whether the AI model trained with a certain configuration/scenario can generalize the unseen configuration/scenario or not. Note that the eType II CB is free from the performance degradation caused by the cross-scenario since it is not a data-driven approach. In order to measure the generalization,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generalizes two configurations/scenarios well. The evaluation results of cross-scenario evaluation are in Table 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3-4. Cross-scenario performance for UMa, UMi, and InH (GCS).</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B0159B" w:rsidRPr="00B0159B" w:rsidTr="00B0159B">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UMa</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(0.9348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UMi</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(0.9418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InH</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(0.9399 for eType II)</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UMa</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.9008 (-5.4%)</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UMi</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.9085 (-2.7%)</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InH</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.9530</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In Table </w:t>
      </w:r>
      <w:r w:rsidRPr="00B0159B">
        <w:rPr>
          <w:rFonts w:ascii="Times New Roman" w:eastAsia="Batang" w:hAnsi="Times New Roman" w:cs="Times New Roman"/>
          <w:kern w:val="0"/>
          <w:szCs w:val="24"/>
          <w:lang w:val="en-GB" w:eastAsia="en-US"/>
        </w:rPr>
        <w:t>3-4</w:t>
      </w:r>
      <w:r w:rsidRPr="00B0159B">
        <w:rPr>
          <w:rFonts w:ascii="Times New Roman" w:eastAsia="Batang" w:hAnsi="Times New Roman" w:cs="Times New Roman" w:hint="eastAsia"/>
          <w:kern w:val="0"/>
          <w:szCs w:val="24"/>
          <w:lang w:val="en-GB" w:eastAsia="en-US"/>
        </w:rPr>
        <w:t xml:space="preserve">, we observe that the degree of GCS degradation in UMa and UMi </w:t>
      </w:r>
      <w:r w:rsidRPr="00B0159B">
        <w:rPr>
          <w:rFonts w:ascii="Times New Roman" w:eastAsia="Batang" w:hAnsi="Times New Roman" w:cs="Times New Roman"/>
          <w:kern w:val="0"/>
          <w:szCs w:val="24"/>
          <w:lang w:val="en-GB" w:eastAsia="en-US"/>
        </w:rPr>
        <w:t xml:space="preserve">scenarios is much smaller than that in InH scenario. For example, when the AI model is trained with the UMa dataset, the GCS for UMi and InH is degraded by </w:t>
      </w:r>
      <m:oMath>
        <m:r>
          <m:rPr>
            <m:sty m:val="p"/>
          </m:rPr>
          <w:rPr>
            <w:rFonts w:ascii="Cambria Math" w:eastAsia="Batang" w:hAnsi="Cambria Math" w:cs="Times New Roman"/>
            <w:kern w:val="0"/>
            <w:szCs w:val="24"/>
            <w:lang w:val="en-GB" w:eastAsia="en-US"/>
          </w:rPr>
          <m:t>-0.2</m:t>
        </m:r>
      </m:oMath>
      <w:r w:rsidRPr="00B0159B">
        <w:rPr>
          <w:rFonts w:ascii="Times New Roman" w:eastAsia="Batang" w:hAnsi="Times New Roman" w:cs="Times New Roman"/>
          <w:kern w:val="0"/>
          <w:szCs w:val="24"/>
          <w:lang w:val="en-GB" w:eastAsia="en-US"/>
        </w:rPr>
        <w:t xml:space="preserve"> % and </w:t>
      </w:r>
      <m:oMath>
        <m:r>
          <m:rPr>
            <m:sty m:val="p"/>
          </m:rPr>
          <w:rPr>
            <w:rFonts w:ascii="Cambria Math" w:eastAsia="Batang" w:hAnsi="Cambria Math" w:cs="Times New Roman"/>
            <w:kern w:val="0"/>
            <w:szCs w:val="24"/>
            <w:lang w:val="en-GB" w:eastAsia="en-US"/>
          </w:rPr>
          <m:t>-5.4</m:t>
        </m:r>
      </m:oMath>
      <w:r w:rsidRPr="00B0159B">
        <w:rPr>
          <w:rFonts w:ascii="Times New Roman" w:eastAsia="Batang" w:hAnsi="Times New Roman" w:cs="Times New Roman"/>
          <w:kern w:val="0"/>
          <w:szCs w:val="24"/>
          <w:lang w:val="en-GB" w:eastAsia="en-US"/>
        </w:rPr>
        <w:t xml:space="preserve"> %, respectively (see the second row in Table 5). Compared to eType II, the performance degradation between UMa and UMi is tolerable, implying that the AI model trained with UMa or UMi can be used for the cross-scenario. It is worth noting that, from these evaluations, the generalization capability among various configuration(s)/scenario(s) can be identified. Then, the identified generalization capability can be used to determine the way of dataset construction in the training. For example, compared to the generalization from UMa to UMi, it is difficult to generalize from UMa to InH. Hence, when we construct the mixed-scenario dataset (see Case 3 below), it would be better to include the InH dataset rather than UMi dataset.</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Observation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-1: The following observation were made for generalization performance across deployment scenario</w:t>
      </w:r>
    </w:p>
    <w:p w:rsidR="00B0159B" w:rsidRPr="00B0159B" w:rsidRDefault="00B0159B" w:rsidP="00482D67">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AI model generalizes well from UMa to UMi and vice versa.</w:t>
      </w:r>
    </w:p>
    <w:p w:rsidR="00B0159B" w:rsidRPr="00B0159B" w:rsidRDefault="00B0159B" w:rsidP="00482D67">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It is relatively difficult to generalize from UMa or UMi to InH.</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2B706C">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w:t>
      </w:r>
      <w:r w:rsidRPr="00B0159B">
        <w:rPr>
          <w:rFonts w:ascii="Times New Roman" w:eastAsia="Batang" w:hAnsi="Times New Roman" w:cs="Times New Roman" w:hint="eastAsia"/>
          <w:b/>
          <w:kern w:val="0"/>
          <w:sz w:val="22"/>
          <w:szCs w:val="24"/>
          <w:lang w:val="en-GB" w:eastAsia="en-US"/>
        </w:rPr>
        <w:t>.</w:t>
      </w:r>
      <w:r w:rsidRPr="00B0159B">
        <w:rPr>
          <w:rFonts w:ascii="Times New Roman" w:eastAsia="Batang" w:hAnsi="Times New Roman" w:cs="Times New Roman"/>
          <w:b/>
          <w:kern w:val="0"/>
          <w:sz w:val="22"/>
          <w:szCs w:val="24"/>
          <w:lang w:val="en-GB" w:eastAsia="en-US"/>
        </w:rPr>
        <w:t>2.</w:t>
      </w:r>
      <w:r w:rsidR="002B706C">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.2</w:t>
      </w:r>
      <w:r w:rsidRPr="00B0159B">
        <w:rPr>
          <w:rFonts w:ascii="Times New Roman" w:eastAsia="Batang" w:hAnsi="Times New Roman" w:cs="Times New Roman" w:hint="eastAsia"/>
          <w:b/>
          <w:kern w:val="0"/>
          <w:sz w:val="22"/>
          <w:szCs w:val="24"/>
          <w:lang w:val="en-GB" w:eastAsia="en-US"/>
        </w:rPr>
        <w:t xml:space="preserve"> Capability</w:t>
      </w:r>
      <w:r w:rsidRPr="00B0159B">
        <w:rPr>
          <w:rFonts w:ascii="Times New Roman" w:eastAsia="Batang" w:hAnsi="Times New Roman" w:cs="Times New Roman"/>
          <w:b/>
          <w:kern w:val="0"/>
          <w:sz w:val="22"/>
          <w:szCs w:val="24"/>
          <w:lang w:val="en-GB" w:eastAsia="en-US"/>
        </w:rPr>
        <w:t>-related KPI</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As a capability-related KPI, the number of model parameters (e.g., weights and biases) and the number of FLOPs are considered. In Table 7, we provide the capability-related KPI for ViT-based AE and eType II codebook-based PMI feedback.</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004465BB">
        <w:rPr>
          <w:rFonts w:ascii="Times" w:eastAsia="Batang" w:hAnsi="Times" w:cs="Times New Roman"/>
          <w:b/>
          <w:bCs/>
          <w:kern w:val="0"/>
          <w:szCs w:val="24"/>
          <w:lang w:val="en-GB" w:eastAsia="en-US"/>
        </w:rPr>
        <w:t>5</w:t>
      </w:r>
      <w:r w:rsidRPr="00B0159B">
        <w:rPr>
          <w:rFonts w:ascii="Times" w:eastAsia="Batang" w:hAnsi="Times" w:cs="Times New Roman"/>
          <w:b/>
          <w:bCs/>
          <w:kern w:val="0"/>
          <w:szCs w:val="24"/>
          <w:lang w:val="en-GB" w:eastAsia="en-US"/>
        </w:rPr>
        <w:t xml:space="preserve"> Capability-related KPI for ViT-based AE and eType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B0159B" w:rsidRPr="00B0159B" w:rsidTr="00B71290">
        <w:trPr>
          <w:jc w:val="center"/>
        </w:trPr>
        <w:tc>
          <w:tcPr>
            <w:tcW w:w="1803" w:type="dxa"/>
            <w:vMerge w:val="restart"/>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model parameters</w:t>
            </w:r>
          </w:p>
        </w:tc>
        <w:tc>
          <w:tcPr>
            <w:tcW w:w="3607"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FLOPs</w:t>
            </w:r>
          </w:p>
        </w:tc>
      </w:tr>
      <w:tr w:rsidR="00B0159B" w:rsidRPr="00B0159B" w:rsidTr="00B71290">
        <w:trPr>
          <w:jc w:val="center"/>
        </w:trPr>
        <w:tc>
          <w:tcPr>
            <w:tcW w:w="1803" w:type="dxa"/>
            <w:vMerge/>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gNB</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gNB</w:t>
            </w:r>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ViT</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183,283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185,208</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w:t>
            </w:r>
            <w:r w:rsidRPr="00B0159B">
              <w:rPr>
                <w:rFonts w:ascii="Times New Roman" w:eastAsia="Batang" w:hAnsi="Times New Roman" w:cs="Times New Roman"/>
                <w:kern w:val="0"/>
                <w:szCs w:val="24"/>
                <w:lang w:val="en-GB"/>
              </w:rPr>
              <w:t>2,273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142,940</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eType II</w:t>
            </w: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1.6×</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 xml:space="preserve">As shown in Table </w:t>
      </w:r>
      <w:r w:rsidR="004465BB">
        <w:rPr>
          <w:rFonts w:ascii="Times New Roman" w:eastAsia="Batang" w:hAnsi="Times New Roman" w:cs="Times New Roman"/>
          <w:kern w:val="0"/>
          <w:szCs w:val="24"/>
          <w:lang w:val="en-GB"/>
        </w:rPr>
        <w:t>3-5</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 xml:space="preserve"> the AI approach only requires </w:t>
      </w:r>
      <w:r w:rsidRPr="00B0159B">
        <w:rPr>
          <w:rFonts w:ascii="Times New Roman" w:eastAsia="Batang" w:hAnsi="Times New Roman" w:cs="Times New Roman"/>
          <w:kern w:val="0"/>
          <w:szCs w:val="24"/>
          <w:lang w:val="en-GB" w:eastAsia="en-US"/>
        </w:rPr>
        <w:t>the model parameters to run the AI model. Further, since the decoder at gNB reconstructs the CSI in the AI approach, the additional FLOPs are required. We observe that the number of FLOPs to perform the AE operations is much larger than eType II codebook-based PMI feedback. For example, at the UE side, the number of FLOPs for ViT and CNN are around 26 times and 5 times as large as that for eType II codebook, respectively. Even, including the FLOPs for the AE decoder operation, the number of FLOPs for ViT is around 53 times as large as that for eType II (10 times for CNN-based AE). In this respect, the effectiveness of the AI approach at the cost of these large amount of computational complexities can be investigated.</w:t>
      </w:r>
      <w:r w:rsidRPr="00B0159B">
        <w:rPr>
          <w:rFonts w:ascii="Times New Roman" w:eastAsia="Batang" w:hAnsi="Times New Roman" w:cs="Times New Roman" w:hint="eastAsia"/>
          <w:kern w:val="0"/>
          <w:szCs w:val="24"/>
          <w:lang w:val="en-GB"/>
        </w:rPr>
        <w:t xml:space="preserve"> </w:t>
      </w:r>
      <w:r w:rsidRPr="00B0159B">
        <w:rPr>
          <w:rFonts w:ascii="Times New Roman" w:eastAsia="Batang" w:hAnsi="Times New Roman" w:cs="Times New Roman"/>
          <w:kern w:val="0"/>
          <w:szCs w:val="24"/>
          <w:lang w:val="en-GB" w:eastAsia="en-US"/>
        </w:rPr>
        <w:t>Note that the number of FLOPs for ViT is around 5 times as large as that for CNN while the performance of ViT has around 6% gain over the CNN. When using the AI approach, the model selection can be performed using the trade-off between the performance and complexity.</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sidR="006E44E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eType II.</w:t>
      </w:r>
    </w:p>
    <w:p w:rsid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8B0D92" w:rsidRPr="002B706C" w:rsidRDefault="00BA048B" w:rsidP="002B706C">
      <w:pPr>
        <w:keepNext/>
        <w:widowControl/>
        <w:wordWrap/>
        <w:autoSpaceDE/>
        <w:autoSpaceDN/>
        <w:spacing w:afterLines="50" w:after="120" w:line="240" w:lineRule="auto"/>
        <w:jc w:val="left"/>
        <w:outlineLvl w:val="2"/>
        <w:rPr>
          <w:rFonts w:ascii="Times New Roman" w:eastAsia="Batang" w:hAnsi="Times New Roman" w:cs="Times New Roman" w:hint="eastAsia"/>
          <w:b/>
          <w:bCs/>
          <w:kern w:val="0"/>
          <w:sz w:val="24"/>
          <w:szCs w:val="24"/>
          <w:lang w:val="en-GB" w:eastAsia="en-US"/>
        </w:rPr>
      </w:pPr>
      <w:r w:rsidRPr="002B706C">
        <w:rPr>
          <w:rFonts w:ascii="Times New Roman" w:eastAsia="Batang" w:hAnsi="Times New Roman" w:cs="Times New Roman"/>
          <w:b/>
          <w:bCs/>
          <w:kern w:val="0"/>
          <w:sz w:val="24"/>
          <w:szCs w:val="24"/>
          <w:lang w:val="en-GB" w:eastAsia="en-US"/>
        </w:rPr>
        <w:t>3</w:t>
      </w:r>
      <w:r w:rsidRPr="002B706C">
        <w:rPr>
          <w:rFonts w:ascii="Times New Roman" w:eastAsia="Batang" w:hAnsi="Times New Roman" w:cs="Times New Roman" w:hint="eastAsia"/>
          <w:b/>
          <w:bCs/>
          <w:kern w:val="0"/>
          <w:sz w:val="24"/>
          <w:szCs w:val="24"/>
          <w:lang w:val="en-GB" w:eastAsia="en-US"/>
        </w:rPr>
        <w:t>.</w:t>
      </w:r>
      <w:r w:rsidRPr="002B706C">
        <w:rPr>
          <w:rFonts w:ascii="Times New Roman" w:eastAsia="Batang" w:hAnsi="Times New Roman" w:cs="Times New Roman"/>
          <w:b/>
          <w:bCs/>
          <w:kern w:val="0"/>
          <w:sz w:val="24"/>
          <w:szCs w:val="24"/>
          <w:lang w:val="en-GB" w:eastAsia="en-US"/>
        </w:rPr>
        <w:t>2.</w:t>
      </w:r>
      <w:r w:rsidR="002B706C" w:rsidRPr="002B706C">
        <w:rPr>
          <w:rFonts w:ascii="Times New Roman" w:eastAsia="Batang" w:hAnsi="Times New Roman" w:cs="Times New Roman"/>
          <w:b/>
          <w:bCs/>
          <w:kern w:val="0"/>
          <w:sz w:val="24"/>
          <w:szCs w:val="24"/>
          <w:lang w:val="en-GB" w:eastAsia="en-US"/>
        </w:rPr>
        <w:t>2.</w:t>
      </w:r>
      <w:r w:rsidRPr="002B706C">
        <w:rPr>
          <w:rFonts w:ascii="Times New Roman" w:eastAsia="Batang" w:hAnsi="Times New Roman" w:cs="Times New Roman" w:hint="eastAsia"/>
          <w:b/>
          <w:bCs/>
          <w:kern w:val="0"/>
          <w:sz w:val="24"/>
          <w:szCs w:val="24"/>
          <w:lang w:val="en-GB" w:eastAsia="en-US"/>
        </w:rPr>
        <w:t xml:space="preserve"> </w:t>
      </w:r>
      <w:r w:rsidR="002B706C">
        <w:rPr>
          <w:rFonts w:ascii="Times New Roman" w:eastAsia="Batang" w:hAnsi="Times New Roman" w:cs="Times New Roman"/>
          <w:b/>
          <w:bCs/>
          <w:kern w:val="0"/>
          <w:sz w:val="24"/>
          <w:szCs w:val="24"/>
          <w:lang w:val="en-GB" w:eastAsia="en-US"/>
        </w:rPr>
        <w:t>Evaluation</w:t>
      </w:r>
      <w:r w:rsidRPr="002B706C">
        <w:rPr>
          <w:rFonts w:ascii="Times New Roman" w:eastAsia="Batang" w:hAnsi="Times New Roman" w:cs="Times New Roman"/>
          <w:b/>
          <w:bCs/>
          <w:kern w:val="0"/>
          <w:sz w:val="24"/>
          <w:szCs w:val="24"/>
          <w:lang w:val="en-GB" w:eastAsia="en-US"/>
        </w:rPr>
        <w:t xml:space="preserve"> for </w:t>
      </w:r>
      <w:r w:rsidR="002B706C" w:rsidRPr="002B706C">
        <w:rPr>
          <w:rFonts w:ascii="Times New Roman" w:eastAsia="Batang" w:hAnsi="Times New Roman" w:cs="Times New Roman"/>
          <w:b/>
          <w:bCs/>
          <w:kern w:val="0"/>
          <w:sz w:val="24"/>
          <w:szCs w:val="24"/>
          <w:lang w:val="en-GB" w:eastAsia="en-US"/>
        </w:rPr>
        <w:t>NW-</w:t>
      </w:r>
      <w:r w:rsidRPr="002B706C">
        <w:rPr>
          <w:rFonts w:ascii="Times New Roman" w:eastAsia="Batang" w:hAnsi="Times New Roman" w:cs="Times New Roman"/>
          <w:b/>
          <w:bCs/>
          <w:kern w:val="0"/>
          <w:sz w:val="24"/>
          <w:szCs w:val="24"/>
          <w:lang w:val="en-GB" w:eastAsia="en-US"/>
        </w:rPr>
        <w:t>first Type-3 Training</w:t>
      </w:r>
    </w:p>
    <w:p w:rsidR="008B0D92" w:rsidRDefault="00513392" w:rsidP="008B0D92">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Aiming at evaluating the feasibility of Type 3 training, RAN1#111 made the below agreement. It is crucial that a UE keeps few models as UE’s computational and storage resources are limited. In particular, it is infeasible if UE has to keep multiple </w:t>
      </w:r>
      <w:r>
        <w:rPr>
          <w:rFonts w:ascii="Times" w:eastAsia="Batang" w:hAnsi="Times" w:cs="Times New Roman"/>
          <w:kern w:val="0"/>
          <w:szCs w:val="24"/>
          <w:lang w:val="en-GB"/>
        </w:rPr>
        <w:lastRenderedPageBreak/>
        <w:t xml:space="preserve">models to operate with multiple network vendors. It is to be noted that multiple models could be required to cover the different scenarios and configurations that cannot be </w:t>
      </w:r>
      <w:r w:rsidR="00FE5B9D">
        <w:rPr>
          <w:rFonts w:ascii="Times" w:eastAsia="Batang" w:hAnsi="Times" w:cs="Times New Roman"/>
          <w:kern w:val="0"/>
          <w:szCs w:val="24"/>
          <w:lang w:val="en-GB"/>
        </w:rPr>
        <w:t xml:space="preserve">generalized </w:t>
      </w:r>
      <w:r>
        <w:rPr>
          <w:rFonts w:ascii="Times" w:eastAsia="Batang" w:hAnsi="Times" w:cs="Times New Roman"/>
          <w:kern w:val="0"/>
          <w:szCs w:val="24"/>
          <w:lang w:val="en-GB"/>
        </w:rPr>
        <w:t xml:space="preserve">by a single </w:t>
      </w:r>
      <w:r w:rsidR="00FE5B9D">
        <w:rPr>
          <w:rFonts w:ascii="Times" w:eastAsia="Batang" w:hAnsi="Times" w:cs="Times New Roman"/>
          <w:kern w:val="0"/>
          <w:szCs w:val="24"/>
          <w:lang w:val="en-GB"/>
        </w:rPr>
        <w:t xml:space="preserve">AI/ML model. </w:t>
      </w:r>
    </w:p>
    <w:p w:rsidR="00513392" w:rsidRDefault="00513392" w:rsidP="008B0D92">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3392" w:rsidRPr="00B0159B" w:rsidTr="00677086">
        <w:tc>
          <w:tcPr>
            <w:tcW w:w="9629" w:type="dxa"/>
            <w:shd w:val="clear" w:color="auto" w:fill="auto"/>
          </w:tcPr>
          <w:p w:rsidR="00513392" w:rsidRPr="00513392" w:rsidRDefault="00513392" w:rsidP="00513392">
            <w:pPr>
              <w:widowControl/>
              <w:wordWrap/>
              <w:adjustRightInd w:val="0"/>
              <w:snapToGrid w:val="0"/>
              <w:spacing w:beforeLines="100" w:before="240" w:after="120"/>
              <w:rPr>
                <w:rFonts w:ascii="Times New Roman" w:eastAsia="SimSun" w:hAnsi="Times New Roman" w:cs="Times New Roman"/>
                <w:b/>
                <w:kern w:val="0"/>
                <w:szCs w:val="20"/>
                <w:highlight w:val="green"/>
                <w:lang w:eastAsia="zh-CN"/>
              </w:rPr>
            </w:pPr>
            <w:r w:rsidRPr="00513392">
              <w:rPr>
                <w:rFonts w:ascii="Times New Roman" w:eastAsia="SimSun" w:hAnsi="Times New Roman" w:cs="Times New Roman"/>
                <w:b/>
                <w:kern w:val="0"/>
                <w:szCs w:val="20"/>
                <w:highlight w:val="green"/>
                <w:lang w:eastAsia="zh-CN"/>
              </w:rPr>
              <w:t>Agreement</w:t>
            </w:r>
          </w:p>
          <w:p w:rsidR="00513392" w:rsidRPr="00513392" w:rsidRDefault="00513392" w:rsidP="00513392">
            <w:pPr>
              <w:widowControl/>
              <w:wordWrap/>
              <w:adjustRightInd w:val="0"/>
              <w:snapToGrid w:val="0"/>
              <w:spacing w:beforeLines="100" w:before="240"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For the evaluation of an example of Type 3 (</w:t>
            </w:r>
            <w:r w:rsidRPr="00513392">
              <w:rPr>
                <w:rFonts w:ascii="Times New Roman" w:eastAsia="SimSun" w:hAnsi="Times New Roman" w:cs="Times New Roman"/>
                <w:b/>
                <w:kern w:val="0"/>
                <w:szCs w:val="20"/>
                <w:lang w:eastAsia="en-US"/>
              </w:rPr>
              <w:t xml:space="preserve">Separate training at </w:t>
            </w:r>
            <w:r w:rsidRPr="00513392">
              <w:rPr>
                <w:rFonts w:ascii="Times New Roman" w:eastAsia="SimSun" w:hAnsi="Times New Roman" w:cs="Times New Roman"/>
                <w:b/>
                <w:bCs/>
                <w:kern w:val="0"/>
                <w:szCs w:val="20"/>
                <w:lang w:eastAsia="zh-CN"/>
              </w:rPr>
              <w:t xml:space="preserve">NW </w:t>
            </w:r>
            <w:r w:rsidRPr="00513392">
              <w:rPr>
                <w:rFonts w:ascii="Times New Roman" w:eastAsia="SimSun" w:hAnsi="Times New Roman" w:cs="Times New Roman"/>
                <w:b/>
                <w:kern w:val="0"/>
                <w:szCs w:val="20"/>
                <w:lang w:eastAsia="en-US"/>
              </w:rPr>
              <w:t>side and UE side</w:t>
            </w:r>
            <w:r w:rsidRPr="00513392">
              <w:rPr>
                <w:rFonts w:ascii="Times New Roman" w:eastAsia="SimSun" w:hAnsi="Times New Roman" w:cs="Times New Roman"/>
                <w:b/>
                <w:bCs/>
                <w:kern w:val="0"/>
                <w:szCs w:val="20"/>
                <w:lang w:eastAsia="zh-CN"/>
              </w:rPr>
              <w:t>), the following evaluation cases for sequential training are considered for multi-vendors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1 (baseline): Type 3 training between one NW part model and one UE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1: Case 1 can be naturally applied to the NW-first training case where 1 NW part model to M&gt;1 separate UE part models</w:t>
            </w:r>
          </w:p>
          <w:p w:rsidR="00513392" w:rsidRPr="00513392" w:rsidRDefault="00513392" w:rsidP="00482D67">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UE part model is the same or a subset of the dataset for training NW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2: Case 1 can be naturally applied to the UE-first training case where 1 UE part model to N&gt;1 separate NW part models</w:t>
            </w:r>
          </w:p>
          <w:p w:rsidR="00513392" w:rsidRPr="00513392" w:rsidRDefault="00513392" w:rsidP="00482D67">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NW part model is the same or a subset of the dataset for training UE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AI/ML structures for the combination(s) of UE part model and NW part model, which can be the same or different</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FFS: different quantization methods between NW side and UE side</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2: For UE-first training, Type 3 training between one NW part model and M&gt;1 separate UE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2 can be also applied to the M&gt;1 UE part models to N&gt;1 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w:t>
            </w:r>
            <w:r w:rsidRPr="00513392">
              <w:rPr>
                <w:rFonts w:ascii="Times New Roman" w:eastAsia="SimSun" w:hAnsi="Times New Roman" w:cs="Times New Roman"/>
                <w:b/>
                <w:bCs/>
                <w:kern w:val="0"/>
                <w:szCs w:val="20"/>
                <w:lang w:eastAsia="zh-CN"/>
              </w:rPr>
              <w:t xml:space="preserve">M&gt;1 </w:t>
            </w:r>
            <w:r w:rsidRPr="00513392">
              <w:rPr>
                <w:rFonts w:ascii="Times New Roman" w:eastAsia="SimSun" w:hAnsi="Times New Roman" w:cs="Times New Roman"/>
                <w:b/>
                <w:kern w:val="0"/>
                <w:szCs w:val="20"/>
                <w:lang w:eastAsia="zh-CN"/>
              </w:rPr>
              <w:t>UE part models and the NW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UE part models, e.g., same or different dataset(s) among M UE part models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hint="eastAsia"/>
                <w:b/>
                <w:kern w:val="0"/>
                <w:sz w:val="22"/>
                <w:lang w:eastAsia="zh-CN"/>
              </w:rPr>
            </w:pPr>
            <w:r w:rsidRPr="00513392">
              <w:rPr>
                <w:rFonts w:ascii="Times New Roman" w:eastAsia="SimSun" w:hAnsi="Times New Roman" w:cs="Times New Roman"/>
                <w:b/>
                <w:bCs/>
                <w:kern w:val="0"/>
                <w:szCs w:val="20"/>
                <w:lang w:eastAsia="zh-CN"/>
              </w:rPr>
              <w:t>FFS: whether/how to report overhead of dataset</w:t>
            </w:r>
          </w:p>
        </w:tc>
      </w:tr>
    </w:tbl>
    <w:p w:rsidR="00513392" w:rsidRDefault="00513392" w:rsidP="008B0D92">
      <w:pPr>
        <w:widowControl/>
        <w:wordWrap/>
        <w:autoSpaceDE/>
        <w:autoSpaceDN/>
        <w:spacing w:after="0" w:line="240" w:lineRule="auto"/>
        <w:rPr>
          <w:rFonts w:ascii="Times New Roman" w:eastAsia="Batang" w:hAnsi="Times New Roman" w:cs="Times New Roman"/>
          <w:kern w:val="0"/>
          <w:szCs w:val="24"/>
          <w:lang w:val="en-GB" w:eastAsia="en-US"/>
        </w:rPr>
      </w:pPr>
    </w:p>
    <w:p w:rsidR="00FE5B9D" w:rsidRDefault="00FE5B9D" w:rsidP="008B0D92">
      <w:pPr>
        <w:widowControl/>
        <w:wordWrap/>
        <w:autoSpaceDE/>
        <w:autoSpaceDN/>
        <w:spacing w:after="0" w:line="240" w:lineRule="auto"/>
        <w:rPr>
          <w:rFonts w:ascii="Times New Roman" w:eastAsia="Batang" w:hAnsi="Times New Roman" w:cs="Times New Roman"/>
          <w:kern w:val="0"/>
          <w:szCs w:val="24"/>
          <w:lang w:val="en-GB" w:eastAsia="en-US"/>
        </w:rPr>
      </w:pPr>
    </w:p>
    <w:p w:rsidR="00FE5B9D" w:rsidRDefault="00FE5B9D" w:rsidP="008B0D92">
      <w:pPr>
        <w:widowControl/>
        <w:wordWrap/>
        <w:autoSpaceDE/>
        <w:autoSpaceDN/>
        <w:spacing w:after="0" w:line="240" w:lineRule="auto"/>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In light of the above, we provided the evaluation of Case 3 below. </w:t>
      </w:r>
    </w:p>
    <w:p w:rsidR="00FE5B9D" w:rsidRPr="00513392" w:rsidRDefault="00FE5B9D"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hint="eastAsia"/>
          <w:kern w:val="0"/>
          <w:szCs w:val="24"/>
          <w:lang w:val="en-GB" w:eastAsia="en-US"/>
        </w:rPr>
        <w:t xml:space="preserve">   </w:t>
      </w: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FE5B9D" w:rsidRDefault="00FE5B9D" w:rsidP="00FE5B9D">
      <w:pPr>
        <w:widowControl/>
        <w:wordWrap/>
        <w:autoSpaceDE/>
        <w:autoSpaceDN/>
        <w:spacing w:after="0" w:line="240" w:lineRule="auto"/>
        <w:rPr>
          <w:rFonts w:ascii="Times New Roman" w:eastAsia="SimSun" w:hAnsi="Times New Roman" w:cs="Times New Roman"/>
          <w:b/>
          <w:bCs/>
          <w:kern w:val="0"/>
          <w:szCs w:val="20"/>
          <w:lang w:eastAsia="zh-CN"/>
        </w:rPr>
      </w:pPr>
      <w:r w:rsidRPr="00513392">
        <w:rPr>
          <w:rFonts w:ascii="Times New Roman" w:eastAsia="SimSun" w:hAnsi="Times New Roman" w:cs="Times New Roman"/>
          <w:b/>
          <w:bCs/>
          <w:kern w:val="0"/>
          <w:szCs w:val="20"/>
          <w:lang w:eastAsia="zh-CN"/>
        </w:rPr>
        <w:t>FFS: whether/how to report overhead of dataset</w:t>
      </w:r>
    </w:p>
    <w:p w:rsidR="00FE5B9D" w:rsidRDefault="00FE5B9D" w:rsidP="00FE5B9D">
      <w:pPr>
        <w:widowControl/>
        <w:wordWrap/>
        <w:autoSpaceDE/>
        <w:autoSpaceDN/>
        <w:spacing w:after="0" w:line="240" w:lineRule="auto"/>
        <w:rPr>
          <w:rFonts w:ascii="Times New Roman" w:eastAsia="SimSun" w:hAnsi="Times New Roman" w:cs="Times New Roman"/>
          <w:b/>
          <w:bCs/>
          <w:kern w:val="0"/>
          <w:szCs w:val="20"/>
          <w:lang w:eastAsia="zh-CN"/>
        </w:rPr>
      </w:pPr>
    </w:p>
    <w:p w:rsidR="00FE5B9D" w:rsidRDefault="00FE5B9D" w:rsidP="00FE5B9D">
      <w:pPr>
        <w:widowControl/>
        <w:wordWrap/>
        <w:autoSpaceDE/>
        <w:autoSpaceDN/>
        <w:spacing w:after="0" w:line="240" w:lineRule="auto"/>
        <w:rPr>
          <w:rFonts w:ascii="Times New Roman" w:eastAsia="Batang" w:hAnsi="Times New Roman" w:cs="Times New Roman"/>
          <w:kern w:val="0"/>
          <w:szCs w:val="24"/>
          <w:lang w:val="en-GB" w:eastAsia="en-US"/>
        </w:rPr>
      </w:pPr>
      <w:r w:rsidRPr="00FE5B9D">
        <w:rPr>
          <w:rFonts w:ascii="Times New Roman" w:eastAsia="Batang" w:hAnsi="Times New Roman" w:cs="Times New Roman"/>
          <w:kern w:val="0"/>
          <w:szCs w:val="24"/>
          <w:lang w:val="en-GB" w:eastAsia="en-US"/>
        </w:rPr>
        <w:t xml:space="preserve">Here we </w:t>
      </w:r>
      <w:r>
        <w:rPr>
          <w:rFonts w:ascii="Times New Roman" w:eastAsia="Batang" w:hAnsi="Times New Roman" w:cs="Times New Roman"/>
          <w:kern w:val="0"/>
          <w:szCs w:val="24"/>
          <w:lang w:val="en-GB" w:eastAsia="en-US"/>
        </w:rPr>
        <w:t xml:space="preserve">assumed network first Type 3 training based on two AI/ML model backbone structures, i.e., CNN and transformer (TF). </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sidRPr="00FE5B9D">
        <w:rPr>
          <w:rFonts w:ascii="Times New Roman" w:eastAsia="Batang" w:hAnsi="Times New Roman" w:cs="Times New Roman"/>
          <w:lang w:val="en-GB" w:eastAsia="en-US"/>
        </w:rPr>
        <w:t xml:space="preserve">Two network part models (decoders) are trained with their respective nominal encoders. </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lastRenderedPageBreak/>
        <w:t>The dataset for target CSI and latent space are shared by the two networks, i.e., (v1,z1) and (v2,z2) are provided to the UE</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UE trains its CSI generation part (encoder) by mixing the provided data set.</w:t>
      </w:r>
    </w:p>
    <w:p w:rsidR="00BA048B" w:rsidRDefault="00BA048B" w:rsidP="00BA048B">
      <w:pPr>
        <w:wordWrap/>
        <w:autoSpaceDE/>
        <w:autoSpaceDN/>
        <w:ind w:left="400"/>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                           </w:t>
      </w:r>
      <w:r>
        <w:rPr>
          <w:noProof/>
        </w:rPr>
        <w:drawing>
          <wp:inline distT="0" distB="0" distL="0" distR="0" wp14:anchorId="1202E223" wp14:editId="13AA22E6">
            <wp:extent cx="1980265" cy="1052963"/>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990382" cy="1058342"/>
                    </a:xfrm>
                    <a:prstGeom prst="rect">
                      <a:avLst/>
                    </a:prstGeom>
                  </pic:spPr>
                </pic:pic>
              </a:graphicData>
            </a:graphic>
          </wp:inline>
        </w:drawing>
      </w:r>
    </w:p>
    <w:p w:rsidR="00BA048B" w:rsidRPr="00BA048B" w:rsidRDefault="00BA048B" w:rsidP="00BA048B">
      <w:pPr>
        <w:wordWrap/>
        <w:autoSpaceDE/>
        <w:autoSpaceDN/>
        <w:ind w:left="40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Figure. Network first Type-3 training for two network parts and single UE part. </w:t>
      </w:r>
    </w:p>
    <w:p w:rsidR="00FE5B9D" w:rsidRDefault="00FE5B9D" w:rsidP="00FE5B9D">
      <w:pPr>
        <w:pStyle w:val="ListParagraph"/>
        <w:wordWrap/>
        <w:autoSpaceDE/>
        <w:autoSpaceDN/>
        <w:ind w:leftChars="0" w:left="76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4465BB" w:rsidRDefault="00FE5B9D" w:rsidP="00FE5B9D">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The details of the </w:t>
      </w:r>
      <w:r>
        <w:rPr>
          <w:rFonts w:ascii="Times New Roman" w:eastAsia="Batang" w:hAnsi="Times New Roman" w:cs="Times New Roman"/>
          <w:lang w:val="en-GB" w:eastAsia="en-US"/>
        </w:rPr>
        <w:t>network</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and UE part models is summarized below     </w:t>
      </w:r>
    </w:p>
    <w:p w:rsidR="00BA048B" w:rsidRPr="004465BB" w:rsidRDefault="004465BB" w:rsidP="004465B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6</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Details of the UE part and the two NW part models </w:t>
      </w:r>
    </w:p>
    <w:tbl>
      <w:tblPr>
        <w:tblW w:w="6121" w:type="dxa"/>
        <w:jc w:val="center"/>
        <w:tblCellMar>
          <w:left w:w="0" w:type="dxa"/>
          <w:right w:w="0" w:type="dxa"/>
        </w:tblCellMar>
        <w:tblLook w:val="0420" w:firstRow="1" w:lastRow="0" w:firstColumn="0" w:lastColumn="0" w:noHBand="0" w:noVBand="1"/>
      </w:tblPr>
      <w:tblGrid>
        <w:gridCol w:w="1078"/>
        <w:gridCol w:w="1681"/>
        <w:gridCol w:w="1681"/>
        <w:gridCol w:w="1681"/>
      </w:tblGrid>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Enc</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Enc*</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Dec</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NW#2</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r>
    </w:tbl>
    <w:p w:rsidR="00BA048B" w:rsidRDefault="00BA048B" w:rsidP="00FE5B9D">
      <w:pPr>
        <w:wordWrap/>
        <w:autoSpaceDE/>
        <w:autoSpaceDN/>
        <w:rPr>
          <w:rFonts w:ascii="Times New Roman" w:eastAsia="Batang" w:hAnsi="Times New Roman" w:cs="Times New Roman"/>
          <w:lang w:val="en-GB" w:eastAsia="en-US"/>
        </w:rPr>
      </w:pPr>
    </w:p>
    <w:p w:rsidR="00BA048B" w:rsidRDefault="00BA048B" w:rsidP="00BA048B">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As a benchmark </w:t>
      </w:r>
      <w:r>
        <w:rPr>
          <w:rFonts w:ascii="Times New Roman" w:eastAsia="Batang" w:hAnsi="Times New Roman" w:cs="Times New Roman"/>
          <w:lang w:val="en-GB" w:eastAsia="en-US"/>
        </w:rPr>
        <w:t xml:space="preserve">(BM) </w:t>
      </w:r>
      <w:r>
        <w:rPr>
          <w:rFonts w:ascii="Times New Roman" w:eastAsia="Batang" w:hAnsi="Times New Roman" w:cs="Times New Roman" w:hint="eastAsia"/>
          <w:lang w:val="en-GB" w:eastAsia="en-US"/>
        </w:rPr>
        <w:t xml:space="preserve">for evaluation we have taken the following: </w:t>
      </w:r>
    </w:p>
    <w:p w:rsidR="00BA048B" w:rsidRPr="00BA048B" w:rsidRDefault="00BA048B" w:rsidP="00BA048B">
      <w:pPr>
        <w:wordWrap/>
        <w:autoSpaceDE/>
        <w:autoSpaceDN/>
        <w:ind w:firstLineChars="250" w:firstLine="470"/>
        <w:rPr>
          <w:rFonts w:ascii="Times New Roman" w:eastAsia="Batang" w:hAnsi="Times New Roman" w:cs="Times New Roman"/>
          <w:lang w:val="en-GB" w:eastAsia="en-US"/>
        </w:rPr>
      </w:pPr>
      <w:r w:rsidRPr="00BA048B">
        <w:rPr>
          <w:rFonts w:ascii="Times New Roman" w:hAnsi="Times New Roman" w:cs="Times New Roman"/>
          <w:color w:val="000000" w:themeColor="text1"/>
          <w:spacing w:val="-6"/>
          <w:kern w:val="24"/>
          <w:szCs w:val="20"/>
          <w:lang w:val="en-GB"/>
        </w:rPr>
        <w:t>BM-1</w:t>
      </w:r>
      <w:r>
        <w:rPr>
          <w:rFonts w:ascii="Times New Roman" w:hAnsi="Times New Roman" w:cs="Times New Roman"/>
          <w:color w:val="000000" w:themeColor="text1"/>
          <w:spacing w:val="-6"/>
          <w:kern w:val="24"/>
          <w:szCs w:val="20"/>
          <w:lang w:val="en-GB"/>
        </w:rPr>
        <w:t xml:space="preserve">: </w:t>
      </w:r>
      <w:r w:rsidRPr="00BA048B">
        <w:rPr>
          <w:rFonts w:ascii="Times New Roman" w:hAnsi="Times New Roman" w:cs="Times New Roman"/>
          <w:color w:val="000000" w:themeColor="text1"/>
          <w:spacing w:val="-6"/>
          <w:kern w:val="24"/>
          <w:szCs w:val="20"/>
        </w:rPr>
        <w:t>Single-encoder and single-decoder (Type 1 training)</w:t>
      </w:r>
    </w:p>
    <w:p w:rsidR="00BA048B" w:rsidRDefault="00BA048B" w:rsidP="00FE5B9D">
      <w:pPr>
        <w:wordWrap/>
        <w:autoSpaceDE/>
        <w:autoSpaceDN/>
        <w:rPr>
          <w:rFonts w:ascii="Times New Roman" w:hAnsi="Times New Roman" w:cs="Times New Roman"/>
          <w:color w:val="000000" w:themeColor="text1"/>
          <w:spacing w:val="-6"/>
          <w:kern w:val="24"/>
          <w:szCs w:val="20"/>
          <w:lang w:val="en-GB"/>
        </w:rPr>
      </w:pPr>
      <w:r>
        <w:rPr>
          <w:rFonts w:ascii="Times New Roman" w:hAnsi="Times New Roman" w:cs="Times New Roman"/>
          <w:color w:val="000000" w:themeColor="text1"/>
          <w:spacing w:val="-6"/>
          <w:kern w:val="24"/>
          <w:szCs w:val="20"/>
          <w:lang w:val="en-GB"/>
        </w:rPr>
        <w:t xml:space="preserve">Moreover, each of the two networks provided 50,400 data samples, i.e., UE received 100,800 data samples. The following table summarizes our evaluation results. </w:t>
      </w:r>
    </w:p>
    <w:p w:rsidR="004465BB" w:rsidRPr="004465BB" w:rsidRDefault="004465BB" w:rsidP="004465BB">
      <w:pPr>
        <w:keepNext/>
        <w:widowControl/>
        <w:wordWrap/>
        <w:autoSpaceDE/>
        <w:autoSpaceDN/>
        <w:spacing w:after="0" w:line="240" w:lineRule="auto"/>
        <w:jc w:val="center"/>
        <w:rPr>
          <w:rFonts w:ascii="Times" w:eastAsia="Batang" w:hAnsi="Times" w:cs="Times New Roman" w:hint="eastAsia"/>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7</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Results summary for NW first, Type-3 training of 2 NW parts and a single UE part. </w:t>
      </w:r>
    </w:p>
    <w:tbl>
      <w:tblPr>
        <w:tblW w:w="8780" w:type="dxa"/>
        <w:jc w:val="center"/>
        <w:tblCellMar>
          <w:left w:w="0" w:type="dxa"/>
          <w:right w:w="0" w:type="dxa"/>
        </w:tblCellMar>
        <w:tblLook w:val="0420" w:firstRow="1" w:lastRow="0" w:firstColumn="0" w:lastColumn="0" w:noHBand="0" w:noVBand="1"/>
      </w:tblPr>
      <w:tblGrid>
        <w:gridCol w:w="1397"/>
        <w:gridCol w:w="1608"/>
        <w:gridCol w:w="1380"/>
        <w:gridCol w:w="1417"/>
        <w:gridCol w:w="1276"/>
        <w:gridCol w:w="1702"/>
      </w:tblGrid>
      <w:tr w:rsidR="00BA048B" w:rsidRPr="00BA048B" w:rsidTr="00BA048B">
        <w:trPr>
          <w:trHeight w:val="154"/>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Times New Roman"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UE-enc</w:t>
            </w:r>
          </w:p>
        </w:tc>
        <w:tc>
          <w:tcPr>
            <w:tcW w:w="14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Enc*</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NW-dec</w:t>
            </w:r>
          </w:p>
        </w:tc>
        <w:tc>
          <w:tcPr>
            <w:tcW w:w="170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SGCS</w:t>
            </w:r>
          </w:p>
        </w:tc>
      </w:tr>
      <w:tr w:rsidR="00BA048B" w:rsidRPr="00BA048B" w:rsidTr="00BA04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1</w:t>
            </w:r>
          </w:p>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1)</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.8303</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.7748</w:t>
            </w:r>
          </w:p>
        </w:tc>
      </w:tr>
      <w:tr w:rsidR="00BA048B" w:rsidRPr="00BA048B" w:rsidTr="00BA048B">
        <w:trPr>
          <w:trHeight w:val="20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2</w:t>
            </w:r>
          </w:p>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3)</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.8359</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.7476</w:t>
            </w:r>
          </w:p>
        </w:tc>
      </w:tr>
      <w:tr w:rsidR="00BA048B" w:rsidRPr="00BA048B" w:rsidTr="00BA04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Test</w:t>
            </w: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UE-NWs</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.5189 </w:t>
            </w:r>
            <w:r w:rsidRPr="00BA048B">
              <w:rPr>
                <w:rFonts w:ascii="Times New Roman" w:eastAsia="Malgun Gothic" w:hAnsi="Times New Roman" w:cs="Times New Roman"/>
                <w:color w:val="FF0000"/>
                <w:kern w:val="24"/>
                <w:szCs w:val="20"/>
              </w:rPr>
              <w:t>(-37.9%)</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.4490 </w:t>
            </w:r>
            <w:r w:rsidRPr="00BA048B">
              <w:rPr>
                <w:rFonts w:ascii="Times New Roman" w:eastAsia="Malgun Gothic" w:hAnsi="Times New Roman" w:cs="Times New Roman"/>
                <w:color w:val="FF0000"/>
                <w:kern w:val="24"/>
                <w:szCs w:val="20"/>
              </w:rPr>
              <w:t>(-39.9%)</w:t>
            </w:r>
          </w:p>
        </w:tc>
      </w:tr>
    </w:tbl>
    <w:p w:rsidR="00BA048B" w:rsidRDefault="00BA048B" w:rsidP="00FE5B9D">
      <w:pPr>
        <w:wordWrap/>
        <w:autoSpaceDE/>
        <w:autoSpaceDN/>
        <w:rPr>
          <w:rFonts w:ascii="Times New Roman" w:eastAsia="Batang" w:hAnsi="Times New Roman" w:cs="Times New Roman"/>
          <w:lang w:val="en-GB" w:eastAsia="en-US"/>
        </w:rPr>
      </w:pPr>
    </w:p>
    <w:p w:rsidR="00BA048B" w:rsidRPr="00C267F1" w:rsidRDefault="00BA048B" w:rsidP="00FE5B9D">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It can easily be observed that the performance of the two networks degrade significantly if </w:t>
      </w:r>
      <w:r>
        <w:rPr>
          <w:rFonts w:ascii="Times New Roman" w:eastAsia="Batang" w:hAnsi="Times New Roman" w:cs="Times New Roman"/>
          <w:lang w:val="en-GB" w:eastAsia="en-US"/>
        </w:rPr>
        <w:t>the</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two networks happen to be from different model backbone. </w:t>
      </w:r>
      <w:r w:rsidR="004465BB">
        <w:rPr>
          <w:rFonts w:ascii="Times New Roman" w:eastAsia="Batang" w:hAnsi="Times New Roman" w:cs="Times New Roman"/>
          <w:lang w:val="en-GB" w:eastAsia="en-US"/>
        </w:rPr>
        <w:t>In fact,</w:t>
      </w:r>
      <w:r w:rsidR="006E44E1">
        <w:rPr>
          <w:rFonts w:ascii="Times New Roman" w:eastAsia="Batang" w:hAnsi="Times New Roman" w:cs="Times New Roman"/>
          <w:lang w:val="en-GB" w:eastAsia="en-US"/>
        </w:rPr>
        <w:t xml:space="preserve"> 37.9% and 39.9% performance degradation</w:t>
      </w:r>
      <w:r w:rsidR="004465BB">
        <w:rPr>
          <w:rFonts w:ascii="Times New Roman" w:eastAsia="Batang" w:hAnsi="Times New Roman" w:cs="Times New Roman"/>
          <w:lang w:val="en-GB" w:eastAsia="en-US"/>
        </w:rPr>
        <w:t>s were</w:t>
      </w:r>
      <w:r w:rsidR="006E44E1">
        <w:rPr>
          <w:rFonts w:ascii="Times New Roman" w:eastAsia="Batang" w:hAnsi="Times New Roman" w:cs="Times New Roman"/>
          <w:lang w:val="en-GB" w:eastAsia="en-US"/>
        </w:rPr>
        <w:t xml:space="preserve"> observed from BM-1</w:t>
      </w:r>
      <w:r w:rsidR="004465BB">
        <w:rPr>
          <w:rFonts w:ascii="Times New Roman" w:eastAsia="Batang" w:hAnsi="Times New Roman" w:cs="Times New Roman"/>
          <w:lang w:val="en-GB" w:eastAsia="en-US"/>
        </w:rPr>
        <w:t xml:space="preserve"> for TF-TF and TF-CNN pairing</w:t>
      </w:r>
      <w:r w:rsidR="006E44E1">
        <w:rPr>
          <w:rFonts w:ascii="Times New Roman" w:eastAsia="Batang" w:hAnsi="Times New Roman" w:cs="Times New Roman"/>
          <w:lang w:val="en-GB" w:eastAsia="en-US"/>
        </w:rPr>
        <w:t xml:space="preserve">. </w:t>
      </w:r>
    </w:p>
    <w:p w:rsidR="006E44E1" w:rsidRPr="00513392" w:rsidRDefault="006E44E1" w:rsidP="006E44E1">
      <w:pPr>
        <w:widowControl/>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w:t>
      </w:r>
      <w:r w:rsidR="00C267F1">
        <w:rPr>
          <w:rFonts w:ascii="Times New Roman" w:eastAsia="SimSun" w:hAnsi="Times New Roman" w:cs="Times New Roman"/>
          <w:b/>
          <w:bCs/>
          <w:kern w:val="0"/>
          <w:szCs w:val="20"/>
          <w:lang w:eastAsia="zh-CN"/>
        </w:rPr>
        <w:t xml:space="preserve">In </w:t>
      </w:r>
      <w:r w:rsidRPr="00513392">
        <w:rPr>
          <w:rFonts w:ascii="Times New Roman" w:eastAsia="SimSun" w:hAnsi="Times New Roman" w:cs="Times New Roman"/>
          <w:b/>
          <w:bCs/>
          <w:kern w:val="0"/>
          <w:szCs w:val="20"/>
          <w:lang w:eastAsia="zh-CN"/>
        </w:rPr>
        <w:t>NW-first training,</w:t>
      </w:r>
      <w:r w:rsidR="00C267F1">
        <w:rPr>
          <w:rFonts w:ascii="Times New Roman" w:eastAsia="SimSun" w:hAnsi="Times New Roman" w:cs="Times New Roman"/>
          <w:b/>
          <w:bCs/>
          <w:kern w:val="0"/>
          <w:szCs w:val="20"/>
          <w:lang w:eastAsia="zh-CN"/>
        </w:rPr>
        <w:t xml:space="preserve"> i.e.,</w:t>
      </w:r>
      <w:r w:rsidRPr="00513392">
        <w:rPr>
          <w:rFonts w:ascii="Times New Roman" w:eastAsia="SimSun" w:hAnsi="Times New Roman" w:cs="Times New Roman"/>
          <w:b/>
          <w:bCs/>
          <w:kern w:val="0"/>
          <w:szCs w:val="20"/>
          <w:lang w:eastAsia="zh-CN"/>
        </w:rPr>
        <w:t xml:space="preserve"> Type 3 training between one UE part model and N&gt;1 separate NW part models</w:t>
      </w:r>
      <w:r>
        <w:rPr>
          <w:rFonts w:ascii="Times New Roman" w:eastAsia="SimSun" w:hAnsi="Times New Roman" w:cs="Times New Roman"/>
          <w:b/>
          <w:bCs/>
          <w:kern w:val="0"/>
          <w:szCs w:val="20"/>
          <w:lang w:eastAsia="zh-CN"/>
        </w:rPr>
        <w:t xml:space="preserve">, severe performance degradation is observed when the multiple NW parts are from different backbone. </w:t>
      </w:r>
    </w:p>
    <w:p w:rsidR="006E44E1" w:rsidRPr="00B0159B" w:rsidRDefault="006E44E1" w:rsidP="006E44E1">
      <w:pPr>
        <w:widowControl/>
        <w:wordWrap/>
        <w:autoSpaceDE/>
        <w:autoSpaceDN/>
        <w:spacing w:after="0" w:line="240" w:lineRule="auto"/>
        <w:rPr>
          <w:rFonts w:ascii="Times New Roman" w:eastAsia="Batang" w:hAnsi="Times New Roman" w:cs="Times New Roman"/>
          <w:b/>
          <w:i/>
          <w:kern w:val="0"/>
          <w:szCs w:val="24"/>
          <w:lang w:val="en-GB" w:eastAsia="en-US"/>
        </w:rPr>
      </w:pPr>
    </w:p>
    <w:p w:rsidR="00BA048B" w:rsidRPr="006E44E1"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C267F1" w:rsidRPr="00C267F1" w:rsidRDefault="00C267F1"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FE5B9D" w:rsidRPr="00FE5B9D" w:rsidRDefault="00FE5B9D" w:rsidP="00FE5B9D">
      <w:pPr>
        <w:wordWrap/>
        <w:autoSpaceDE/>
        <w:autoSpaceDN/>
        <w:rPr>
          <w:rFonts w:ascii="Times New Roman" w:eastAsia="Batang" w:hAnsi="Times New Roman" w:cs="Times New Roman" w:hint="eastAsia"/>
          <w:lang w:val="en-GB" w:eastAsia="en-US"/>
        </w:rPr>
      </w:pPr>
      <w:r>
        <w:rPr>
          <w:rFonts w:ascii="Times New Roman" w:eastAsia="Batang" w:hAnsi="Times New Roman" w:cs="Times New Roman"/>
          <w:lang w:val="en-GB" w:eastAsia="en-US"/>
        </w:rPr>
        <w:lastRenderedPageBreak/>
        <w:t xml:space="preserve">   </w:t>
      </w:r>
    </w:p>
    <w:p w:rsidR="00B0159B" w:rsidRPr="00B0159B" w:rsidRDefault="00B0159B" w:rsidP="00482D67">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 xml:space="preserve"> Conclusion</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In this contribution the following observations are made:</w:t>
      </w:r>
    </w:p>
    <w:p w:rsidR="00C267F1" w:rsidRDefault="00C267F1" w:rsidP="00C267F1">
      <w:pPr>
        <w:widowControl/>
        <w:wordWrap/>
        <w:autoSpaceDE/>
        <w:spacing w:after="0" w:line="240" w:lineRule="auto"/>
        <w:rPr>
          <w:rFonts w:ascii="Times" w:eastAsia="Batang" w:hAnsi="Times" w:cs="Times New Roman"/>
          <w:b/>
          <w:i/>
          <w:kern w:val="0"/>
          <w:szCs w:val="24"/>
          <w:lang w:val="en-GB" w:eastAsia="x-none"/>
        </w:rPr>
      </w:pPr>
      <w:r>
        <w:rPr>
          <w:rFonts w:ascii="Times" w:eastAsia="Batang" w:hAnsi="Times" w:cs="Times New Roman"/>
          <w:b/>
          <w:i/>
          <w:kern w:val="0"/>
          <w:szCs w:val="24"/>
          <w:lang w:val="en-GB" w:eastAsia="x-none"/>
        </w:rPr>
        <w:t xml:space="preserve">Observation #1: 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 </w:t>
      </w:r>
    </w:p>
    <w:p w:rsidR="00C267F1" w:rsidRDefault="00C267F1" w:rsidP="00C267F1">
      <w:pPr>
        <w:widowControl/>
        <w:wordWrap/>
        <w:autoSpaceDE/>
        <w:spacing w:after="0" w:line="240" w:lineRule="auto"/>
        <w:rPr>
          <w:rFonts w:ascii="Times" w:eastAsia="Batang" w:hAnsi="Times" w:cs="Times New Roman"/>
          <w:b/>
          <w:i/>
          <w:kern w:val="0"/>
          <w:szCs w:val="24"/>
          <w:lang w:val="en-GB" w:eastAsia="x-none"/>
        </w:rPr>
      </w:pPr>
    </w:p>
    <w:p w:rsidR="00C267F1" w:rsidRDefault="00C267F1" w:rsidP="00C267F1">
      <w:pPr>
        <w:widowControl/>
        <w:wordWrap/>
        <w:autoSpaceDE/>
        <w:spacing w:after="0" w:line="240" w:lineRule="auto"/>
        <w:rPr>
          <w:rFonts w:ascii="Times" w:eastAsia="Batang" w:hAnsi="Times" w:cs="Times New Roman"/>
          <w:b/>
          <w:i/>
          <w:kern w:val="0"/>
          <w:szCs w:val="24"/>
          <w:lang w:val="en-GB" w:eastAsia="x-none"/>
        </w:rPr>
      </w:pPr>
      <w:r>
        <w:rPr>
          <w:rFonts w:ascii="Times" w:eastAsia="Batang" w:hAnsi="Times" w:cs="Times New Roman"/>
          <w:b/>
          <w:i/>
          <w:kern w:val="0"/>
          <w:szCs w:val="24"/>
          <w:lang w:val="en-GB" w:eastAsia="x-none"/>
        </w:rPr>
        <w:t>Observation #2: In MU-MIMO scenario, when the gNB does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widowControl/>
        <w:wordWrap/>
        <w:autoSpaceDE/>
        <w:spacing w:after="0" w:line="276"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 1-1: Gains in terms of SGCS are observed from AI/ML-based CSI prediction as compared to the sample-and-hold baseline over various UE speeds and prediction window (application instances). </w:t>
      </w:r>
    </w:p>
    <w:p w:rsidR="00C267F1" w:rsidRDefault="00C267F1" w:rsidP="00482D67">
      <w:pPr>
        <w:pStyle w:val="ListParagraph"/>
        <w:numPr>
          <w:ilvl w:val="0"/>
          <w:numId w:val="33"/>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 xml:space="preserve">The observed gains are different across UE speeds </w:t>
      </w:r>
    </w:p>
    <w:p w:rsidR="00C267F1" w:rsidRDefault="00C267F1" w:rsidP="00482D67">
      <w:pPr>
        <w:pStyle w:val="ListParagraph"/>
        <w:numPr>
          <w:ilvl w:val="0"/>
          <w:numId w:val="33"/>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The observed gains are different across different offset values between the CSI measurement and the predicted CSI application instance</w:t>
      </w:r>
    </w:p>
    <w:p w:rsidR="00C267F1" w:rsidRDefault="00C267F1" w:rsidP="00482D67">
      <w:pPr>
        <w:pStyle w:val="ListParagraph"/>
        <w:numPr>
          <w:ilvl w:val="0"/>
          <w:numId w:val="33"/>
        </w:numPr>
        <w:wordWrap/>
        <w:autoSpaceDE/>
        <w:spacing w:line="276" w:lineRule="auto"/>
        <w:ind w:leftChars="0"/>
        <w:jc w:val="left"/>
        <w:rPr>
          <w:rFonts w:ascii="Times" w:eastAsia="Batang" w:hAnsi="Times" w:cs="Times New Roman"/>
          <w:b/>
          <w:i/>
          <w:lang w:val="en-GB" w:eastAsia="en-US"/>
        </w:rPr>
      </w:pPr>
    </w:p>
    <w:p w:rsidR="00C267F1" w:rsidRDefault="00C267F1" w:rsidP="00C267F1">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 xml:space="preserve">Observation 1-2: Severe performance degradation in terms of SGCS is observed when </w:t>
      </w:r>
      <w:r>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C267F1" w:rsidRDefault="00C267F1" w:rsidP="00482D67">
      <w:pPr>
        <w:pStyle w:val="ListParagraph"/>
        <w:numPr>
          <w:ilvl w:val="0"/>
          <w:numId w:val="33"/>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 when UE speed B &lt; UE speed A. </w:t>
      </w:r>
    </w:p>
    <w:p w:rsidR="00C267F1" w:rsidRDefault="00C267F1" w:rsidP="00C267F1">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Observation 2-1: The following observation were made for generalization performance across deployment scenario</w:t>
      </w:r>
    </w:p>
    <w:p w:rsidR="00C267F1" w:rsidRDefault="00C267F1" w:rsidP="00482D67">
      <w:pPr>
        <w:widowControl/>
        <w:numPr>
          <w:ilvl w:val="0"/>
          <w:numId w:val="34"/>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AI model generalizes well from UMa to UMi and vice versa.</w:t>
      </w:r>
    </w:p>
    <w:p w:rsidR="00C267F1" w:rsidRDefault="00C267F1" w:rsidP="00482D67">
      <w:pPr>
        <w:widowControl/>
        <w:numPr>
          <w:ilvl w:val="0"/>
          <w:numId w:val="34"/>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It is relatively difficult to generalize from UMa or UMi to InH.</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widowControl/>
        <w:wordWrap/>
        <w:autoSpaceDE/>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b/>
          <w:i/>
          <w:kern w:val="0"/>
          <w:szCs w:val="24"/>
          <w:lang w:val="en-GB" w:eastAsia="en-US"/>
        </w:rPr>
        <w:t xml:space="preserve">Observation 2-3: </w:t>
      </w:r>
      <w:r>
        <w:rPr>
          <w:rFonts w:ascii="Times New Roman" w:eastAsia="SimSun" w:hAnsi="Times New Roman" w:cs="Times New Roman"/>
          <w:b/>
          <w:bCs/>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C267F1" w:rsidRP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 xml:space="preserve">And the following proposals are provided: </w:t>
      </w:r>
    </w:p>
    <w:p w:rsidR="00C267F1" w:rsidRPr="00B0159B"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 xml:space="preserve">Proposal #1: For the evaluation of the AI/ML based CSI feedback enhancement, while reporting the computational complexity of pre-processing and post-processing the following are considered. </w:t>
      </w:r>
    </w:p>
    <w:p w:rsidR="00C267F1" w:rsidRDefault="00C267F1" w:rsidP="00482D67">
      <w:pPr>
        <w:widowControl/>
        <w:numPr>
          <w:ilvl w:val="0"/>
          <w:numId w:val="31"/>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Estimated raw channel matrix</w:t>
      </w:r>
      <w:r>
        <w:rPr>
          <w:rFonts w:ascii="Malgun Gothic" w:eastAsia="Malgun Gothic" w:hAnsi="Malgun Gothic" w:cs="Gulim" w:hint="eastAsia"/>
          <w:kern w:val="0"/>
          <w:szCs w:val="24"/>
        </w:rPr>
        <w:t xml:space="preserve"> </w:t>
      </w:r>
      <w:r>
        <w:rPr>
          <w:rFonts w:ascii="Times New Roman" w:eastAsia="Malgun Gothic" w:hAnsi="Times New Roman" w:cs="Gulim"/>
          <w:b/>
          <w:i/>
          <w:kern w:val="0"/>
          <w:szCs w:val="24"/>
        </w:rPr>
        <w:t xml:space="preserve">per each  frequency unit as an input for pre-processing  </w:t>
      </w:r>
    </w:p>
    <w:p w:rsidR="00C267F1" w:rsidRDefault="00C267F1" w:rsidP="00482D67">
      <w:pPr>
        <w:widowControl/>
        <w:numPr>
          <w:ilvl w:val="0"/>
          <w:numId w:val="31"/>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Precoding vectors per each  frequency unit as an output of post-processing</w:t>
      </w:r>
    </w:p>
    <w:p w:rsidR="00C267F1" w:rsidRDefault="00C267F1" w:rsidP="00C267F1">
      <w:pPr>
        <w:widowControl/>
        <w:wordWrap/>
        <w:autoSpaceDE/>
        <w:spacing w:after="0" w:line="240" w:lineRule="auto"/>
        <w:jc w:val="left"/>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eastAsia="en-US"/>
        </w:rPr>
        <w:t xml:space="preserve">Note: </w:t>
      </w:r>
      <w:r>
        <w:rPr>
          <w:rFonts w:ascii="Times New Roman" w:eastAsia="Batang" w:hAnsi="Times New Roman" w:cs="Times New Roman"/>
          <w:b/>
          <w:i/>
          <w:kern w:val="0"/>
          <w:szCs w:val="24"/>
          <w:lang w:val="en-GB" w:eastAsia="en-US"/>
        </w:rPr>
        <w:t xml:space="preserve">frequency unit can be set to 4 RB or 2 RB for 15KHz SCS and 30KHz SCS, respectively. </w:t>
      </w:r>
    </w:p>
    <w:p w:rsid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framePr w:hSpace="142" w:wrap="around" w:vAnchor="text" w:hAnchor="margin" w:y="1"/>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Proposal 2: For the CSI payload size calculation for AI/ML-based CSI compression as well as the legacy TypeII codebook, the payload size is calculated as the weighted average of CSI payload per rank and the distribution of ranks reported by the UE.</w:t>
      </w:r>
    </w:p>
    <w:p w:rsidR="00C267F1" w:rsidRDefault="00C267F1" w:rsidP="00C267F1">
      <w:pPr>
        <w:framePr w:hSpace="142" w:wrap="around" w:vAnchor="text" w:hAnchor="margin" w:y="1"/>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 xml:space="preserve">Note: Whether the CSI payload is calculated as each CSI reported payload with a given rank or as max allowed bits at the given rank can additionally be reported. </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D53D02" w:rsidRPr="00B0159B" w:rsidRDefault="00D53D02" w:rsidP="00D53D02">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D53D02" w:rsidRPr="00B0159B" w:rsidRDefault="00D53D02" w:rsidP="00D53D02">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D53D02" w:rsidRPr="00B0159B" w:rsidRDefault="00D53D02" w:rsidP="00D53D02">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i.e, one UE part and one network part at each training session. </w:t>
      </w:r>
    </w:p>
    <w:p w:rsidR="00C267F1" w:rsidRPr="00D53D02" w:rsidRDefault="00C267F1" w:rsidP="00C267F1">
      <w:pPr>
        <w:wordWrap/>
        <w:spacing w:after="0" w:line="240" w:lineRule="auto"/>
        <w:rPr>
          <w:rFonts w:ascii="Times New Roman" w:hAnsi="Times New Roman" w:cs="Times New Roman"/>
          <w:b/>
          <w:bCs/>
          <w:i/>
          <w:iCs/>
          <w:lang w:val="en-GB"/>
        </w:rPr>
      </w:pPr>
    </w:p>
    <w:p w:rsidR="00C267F1" w:rsidRDefault="00C267F1" w:rsidP="00C267F1">
      <w:pPr>
        <w:wordWrap/>
        <w:spacing w:after="0" w:line="240" w:lineRule="auto"/>
        <w:rPr>
          <w:rFonts w:ascii="Times New Roman" w:hAnsi="Times New Roman" w:cs="Times New Roman"/>
          <w:b/>
          <w:bCs/>
          <w:i/>
          <w:iCs/>
          <w:lang w:val="en-GB"/>
        </w:rPr>
      </w:pPr>
    </w:p>
    <w:p w:rsidR="00C267F1" w:rsidRDefault="00C267F1" w:rsidP="00C267F1">
      <w:pPr>
        <w:wordWrap/>
        <w:spacing w:after="0" w:line="240" w:lineRule="auto"/>
      </w:pPr>
      <w:r>
        <w:rPr>
          <w:rFonts w:ascii="Times New Roman" w:hAnsi="Times New Roman" w:cs="Times New Roman"/>
          <w:b/>
          <w:bCs/>
          <w:i/>
          <w:iCs/>
          <w:lang w:val="en-GB"/>
        </w:rPr>
        <w:t xml:space="preserve">Proposal #4: </w:t>
      </w:r>
      <w:r>
        <w:rPr>
          <w:rFonts w:ascii="Times" w:hAnsi="Times" w:cs="Times"/>
          <w:b/>
          <w:bCs/>
          <w:i/>
          <w:iCs/>
          <w:lang w:val="en-GB"/>
        </w:rPr>
        <w:t xml:space="preserve">For the evaluation of the AI/ML based CSI feedback enhancement, adopt SGCS for rank&gt;1 as weighted average over all ranks </w:t>
      </w:r>
    </w:p>
    <w:p w:rsidR="00C267F1" w:rsidRDefault="00C267F1" w:rsidP="00C267F1">
      <w:pPr>
        <w:wordWrap/>
        <w:spacing w:before="120" w:after="0" w:line="240" w:lineRule="auto"/>
        <w:jc w:val="center"/>
        <w:rPr>
          <w:rFonts w:hint="eastAsia"/>
        </w:rPr>
      </w:pPr>
      <w:r>
        <w:rPr>
          <w:rFonts w:ascii="Malgun Gothic" w:eastAsia="Malgun Gothic" w:hAnsi="Malgun Gothic"/>
          <w:noProof/>
          <w:szCs w:val="20"/>
        </w:rPr>
        <w:lastRenderedPageBreak/>
        <w:drawing>
          <wp:inline distT="0" distB="0" distL="0" distR="0">
            <wp:extent cx="2927350" cy="573405"/>
            <wp:effectExtent l="0" t="0" r="6350" b="0"/>
            <wp:docPr id="84" name="Picture 84" descr="C:\Users\amehat.abebe\AppData\Local\Microsoft\Windows\Clipboard\HistoryData\{C74501E6-87D6-4609-8347-CEC61E8A0233}\{A74879EB-EB6B-4024-9B93-79DF3515C1A2}\ResourceMap\{7B72AEA6-7899-4372-A628-B2A7DC2CD6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mehat.abebe\AppData\Local\Microsoft\Windows\Clipboard\HistoryData\{C74501E6-87D6-4609-8347-CEC61E8A0233}\{A74879EB-EB6B-4024-9B93-79DF3515C1A2}\ResourceMap\{7B72AEA6-7899-4372-A628-B2A7DC2CD62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7350" cy="573405"/>
                    </a:xfrm>
                    <a:prstGeom prst="rect">
                      <a:avLst/>
                    </a:prstGeom>
                    <a:noFill/>
                    <a:ln>
                      <a:noFill/>
                    </a:ln>
                  </pic:spPr>
                </pic:pic>
              </a:graphicData>
            </a:graphic>
          </wp:inline>
        </w:drawing>
      </w:r>
    </w:p>
    <w:p w:rsidR="00C267F1" w:rsidRDefault="00C267F1" w:rsidP="00C267F1">
      <w:pPr>
        <w:wordWrap/>
        <w:spacing w:after="0" w:line="240" w:lineRule="auto"/>
        <w:jc w:val="left"/>
        <w:rPr>
          <w:rFonts w:hint="eastAsia"/>
        </w:rPr>
      </w:pPr>
      <w:r>
        <w:rPr>
          <w:rFonts w:ascii="Times" w:hAnsi="Times" w:cs="Times"/>
          <w:b/>
          <w:bCs/>
          <w:i/>
          <w:iCs/>
          <w:lang w:val="en-GB"/>
        </w:rPr>
        <w:t xml:space="preserve">where </w:t>
      </w:r>
      <w:r>
        <w:rPr>
          <w:rFonts w:ascii="Malgun Gothic" w:eastAsia="Malgun Gothic" w:hAnsi="Malgun Gothic"/>
          <w:noProof/>
          <w:szCs w:val="20"/>
        </w:rPr>
        <w:drawing>
          <wp:inline distT="0" distB="0" distL="0" distR="0">
            <wp:extent cx="116205" cy="198120"/>
            <wp:effectExtent l="0" t="0" r="0" b="0"/>
            <wp:docPr id="83" name="Picture 83" descr="C:\Users\amehat.abebe\AppData\Local\Microsoft\Windows\Clipboard\HistoryData\{C74501E6-87D6-4609-8347-CEC61E8A0233}\{A74879EB-EB6B-4024-9B93-79DF3515C1A2}\ResourceMap\{B241A7B1-6A87-440E-B70F-7C5AB2C277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mehat.abebe\AppData\Local\Microsoft\Windows\Clipboard\HistoryData\{C74501E6-87D6-4609-8347-CEC61E8A0233}\{A74879EB-EB6B-4024-9B93-79DF3515C1A2}\ResourceMap\{B241A7B1-6A87-440E-B70F-7C5AB2C277E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05" cy="198120"/>
                    </a:xfrm>
                    <a:prstGeom prst="rect">
                      <a:avLst/>
                    </a:prstGeom>
                    <a:noFill/>
                    <a:ln>
                      <a:noFill/>
                    </a:ln>
                  </pic:spPr>
                </pic:pic>
              </a:graphicData>
            </a:graphic>
          </wp:inline>
        </w:drawing>
      </w:r>
      <w:r>
        <w:rPr>
          <w:rFonts w:ascii="Times" w:hAnsi="Times" w:cs="Times"/>
          <w:b/>
          <w:bCs/>
          <w:i/>
          <w:iCs/>
          <w:lang w:val="en-GB"/>
        </w:rPr>
        <w:t xml:space="preserve"> is an eigenvalue of the channel covariance matrix corresponding to </w:t>
      </w:r>
      <w:r>
        <w:rPr>
          <w:rFonts w:ascii="Malgun Gothic" w:eastAsia="Malgun Gothic" w:hAnsi="Malgun Gothic"/>
          <w:noProof/>
          <w:szCs w:val="20"/>
        </w:rPr>
        <w:drawing>
          <wp:inline distT="0" distB="0" distL="0" distR="0">
            <wp:extent cx="225425" cy="198120"/>
            <wp:effectExtent l="0" t="0" r="0" b="0"/>
            <wp:docPr id="82" name="Picture 82" descr="C:\Users\amehat.abebe\AppData\Local\Microsoft\Windows\Clipboard\HistoryData\{C74501E6-87D6-4609-8347-CEC61E8A0233}\{A74879EB-EB6B-4024-9B93-79DF3515C1A2}\ResourceMap\{C275E3DA-E3A5-4D4B-9D82-CC756AF9F0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mehat.abebe\AppData\Local\Microsoft\Windows\Clipboard\HistoryData\{C74501E6-87D6-4609-8347-CEC61E8A0233}\{A74879EB-EB6B-4024-9B93-79DF3515C1A2}\ResourceMap\{C275E3DA-E3A5-4D4B-9D82-CC756AF9F02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425" cy="198120"/>
                    </a:xfrm>
                    <a:prstGeom prst="rect">
                      <a:avLst/>
                    </a:prstGeom>
                    <a:noFill/>
                    <a:ln>
                      <a:noFill/>
                    </a:ln>
                  </pic:spPr>
                </pic:pic>
              </a:graphicData>
            </a:graphic>
          </wp:inline>
        </w:drawing>
      </w:r>
    </w:p>
    <w:p w:rsidR="00C267F1" w:rsidRDefault="00C267F1" w:rsidP="00C267F1">
      <w:pPr>
        <w:wordWrap/>
        <w:spacing w:line="221" w:lineRule="atLeast"/>
        <w:jc w:val="left"/>
        <w:rPr>
          <w:rFonts w:hint="eastAsia"/>
        </w:rPr>
      </w:pPr>
      <w:r>
        <w:rPr>
          <w:rFonts w:ascii="Times New Roman" w:hAnsi="Times New Roman" w:cs="Times New Roman"/>
          <w:b/>
          <w:bCs/>
          <w:i/>
          <w:iCs/>
          <w:color w:val="000000"/>
        </w:rPr>
        <w:t>Note: </w:t>
      </w:r>
      <w:r>
        <w:rPr>
          <w:rFonts w:ascii="Malgun Gothic" w:eastAsia="Malgun Gothic" w:hAnsi="Malgun Gothic"/>
          <w:noProof/>
          <w:szCs w:val="20"/>
        </w:rPr>
        <w:drawing>
          <wp:inline distT="0" distB="0" distL="0" distR="0">
            <wp:extent cx="143510" cy="198120"/>
            <wp:effectExtent l="0" t="0" r="8890" b="0"/>
            <wp:docPr id="81" name="Picture 81" descr="C:\Users\amehat.abebe\AppData\Local\Microsoft\Windows\Clipboard\HistoryData\{C74501E6-87D6-4609-8347-CEC61E8A0233}\{A74879EB-EB6B-4024-9B93-79DF3515C1A2}\ResourceMap\{EDF68BED-72E6-45AA-A0F4-B331D33700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mehat.abebe\AppData\Local\Microsoft\Windows\Clipboard\HistoryData\{C74501E6-87D6-4609-8347-CEC61E8A0233}\{A74879EB-EB6B-4024-9B93-79DF3515C1A2}\ResourceMap\{EDF68BED-72E6-45AA-A0F4-B331D337000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510" cy="198120"/>
                    </a:xfrm>
                    <a:prstGeom prst="rect">
                      <a:avLst/>
                    </a:prstGeom>
                    <a:noFill/>
                    <a:ln>
                      <a:noFill/>
                    </a:ln>
                  </pic:spPr>
                </pic:pic>
              </a:graphicData>
            </a:graphic>
          </wp:inline>
        </w:drawing>
      </w:r>
      <w:r>
        <w:rPr>
          <w:rFonts w:ascii="Times New Roman" w:hAnsi="Times New Roman" w:cs="Times New Roman"/>
          <w:b/>
          <w:bCs/>
          <w:i/>
          <w:iCs/>
          <w:color w:val="000000"/>
        </w:rPr>
        <w:t> is the j</w:t>
      </w:r>
      <w:r>
        <w:rPr>
          <w:rFonts w:ascii="Times New Roman" w:hAnsi="Times New Roman" w:cs="Times New Roman"/>
          <w:b/>
          <w:bCs/>
          <w:i/>
          <w:iCs/>
          <w:color w:val="000000"/>
          <w:vertAlign w:val="superscript"/>
        </w:rPr>
        <w:t>th</w:t>
      </w:r>
      <w:r>
        <w:rPr>
          <w:rFonts w:ascii="SimSun" w:eastAsia="SimSun" w:hAnsi="SimSun" w:hint="eastAsia"/>
          <w:b/>
          <w:bCs/>
          <w:color w:val="000000"/>
        </w:rPr>
        <w:t xml:space="preserve"> </w:t>
      </w:r>
      <w:r>
        <w:rPr>
          <w:rFonts w:ascii="Times New Roman" w:hAnsi="Times New Roman" w:cs="Times New Roman"/>
          <w:b/>
          <w:bCs/>
          <w:i/>
          <w:iCs/>
          <w:color w:val="000000"/>
        </w:rPr>
        <w:t>eigenvector of the target CSI at resource unit i and K is the rank. </w:t>
      </w:r>
      <w:r>
        <w:rPr>
          <w:rFonts w:ascii="Malgun Gothic" w:eastAsia="Malgun Gothic" w:hAnsi="Malgun Gothic"/>
          <w:noProof/>
          <w:szCs w:val="20"/>
        </w:rPr>
        <w:drawing>
          <wp:inline distT="0" distB="0" distL="0" distR="0">
            <wp:extent cx="143510" cy="198120"/>
            <wp:effectExtent l="0" t="0" r="8890" b="0"/>
            <wp:docPr id="80" name="Picture 80" descr="C:\Users\amehat.abebe\AppData\Local\Microsoft\Windows\Clipboard\HistoryData\{C74501E6-87D6-4609-8347-CEC61E8A0233}\{A74879EB-EB6B-4024-9B93-79DF3515C1A2}\ResourceMap\{D3A483B3-20E0-4CCE-BD1F-6CDC6C70A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mehat.abebe\AppData\Local\Microsoft\Windows\Clipboard\HistoryData\{C74501E6-87D6-4609-8347-CEC61E8A0233}\{A74879EB-EB6B-4024-9B93-79DF3515C1A2}\ResourceMap\{D3A483B3-20E0-4CCE-BD1F-6CDC6C70A8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510" cy="198120"/>
                    </a:xfrm>
                    <a:prstGeom prst="rect">
                      <a:avLst/>
                    </a:prstGeom>
                    <a:noFill/>
                    <a:ln>
                      <a:noFill/>
                    </a:ln>
                  </pic:spPr>
                </pic:pic>
              </a:graphicData>
            </a:graphic>
          </wp:inline>
        </w:drawing>
      </w:r>
      <w:r>
        <w:rPr>
          <w:rFonts w:ascii="Times New Roman" w:hAnsi="Times New Roman" w:cs="Times New Roman"/>
          <w:b/>
          <w:bCs/>
          <w:i/>
          <w:iCs/>
          <w:color w:val="000000"/>
        </w:rPr>
        <w:t> is the  j</w:t>
      </w:r>
      <w:r>
        <w:rPr>
          <w:rFonts w:ascii="Times New Roman" w:hAnsi="Times New Roman" w:cs="Times New Roman"/>
          <w:b/>
          <w:bCs/>
          <w:i/>
          <w:iCs/>
          <w:color w:val="000000"/>
          <w:vertAlign w:val="superscript"/>
        </w:rPr>
        <w:t>th</w:t>
      </w:r>
      <w:r>
        <w:rPr>
          <w:rFonts w:ascii="Times New Roman" w:hAnsi="Times New Roman" w:cs="Times New Roman"/>
          <w:b/>
          <w:bCs/>
          <w:i/>
          <w:iCs/>
          <w:color w:val="000000"/>
        </w:rPr>
        <w:t> output vector of the output CSI</w:t>
      </w:r>
      <w:r>
        <w:rPr>
          <w:rFonts w:ascii="Times New Roman" w:hAnsi="Times New Roman" w:cs="Times New Roman"/>
          <w:b/>
          <w:bCs/>
          <w:color w:val="000000"/>
        </w:rPr>
        <w:t> </w:t>
      </w:r>
      <w:r>
        <w:rPr>
          <w:rFonts w:ascii="Times New Roman" w:hAnsi="Times New Roman" w:cs="Times New Roman"/>
          <w:b/>
          <w:bCs/>
          <w:i/>
          <w:iCs/>
          <w:color w:val="000000"/>
        </w:rPr>
        <w:t>of resource unit i. </w:t>
      </w:r>
      <w:r>
        <w:rPr>
          <w:rFonts w:ascii="SimSun" w:eastAsia="SimSun" w:hAnsi="SimSun" w:hint="eastAsia"/>
          <w:b/>
          <w:bCs/>
          <w:i/>
          <w:iCs/>
          <w:color w:val="000000"/>
        </w:rPr>
        <w:t>N</w:t>
      </w:r>
      <w:r>
        <w:rPr>
          <w:rFonts w:ascii="Times New Roman" w:hAnsi="Times New Roman" w:cs="Times New Roman"/>
          <w:b/>
          <w:bCs/>
          <w:i/>
          <w:iCs/>
          <w:color w:val="000000"/>
        </w:rPr>
        <w:t> is the total number of resource units.  </w:t>
      </w:r>
      <w:r>
        <w:rPr>
          <w:rFonts w:ascii="Malgun Gothic" w:eastAsia="Malgun Gothic" w:hAnsi="Malgun Gothic"/>
          <w:noProof/>
          <w:szCs w:val="20"/>
        </w:rPr>
        <w:drawing>
          <wp:inline distT="0" distB="0" distL="0" distR="0">
            <wp:extent cx="225425" cy="163830"/>
            <wp:effectExtent l="0" t="0" r="3175" b="7620"/>
            <wp:docPr id="79" name="Picture 79" descr="C:\Users\amehat.abebe\AppData\Local\Microsoft\Windows\Clipboard\HistoryData\{C74501E6-87D6-4609-8347-CEC61E8A0233}\{A74879EB-EB6B-4024-9B93-79DF3515C1A2}\ResourceMap\{62F00670-45EE-4C12-B3EE-9A09491237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mehat.abebe\AppData\Local\Microsoft\Windows\Clipboard\HistoryData\{C74501E6-87D6-4609-8347-CEC61E8A0233}\{A74879EB-EB6B-4024-9B93-79DF3515C1A2}\ResourceMap\{62F00670-45EE-4C12-B3EE-9A09491237E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425" cy="163830"/>
                    </a:xfrm>
                    <a:prstGeom prst="rect">
                      <a:avLst/>
                    </a:prstGeom>
                    <a:noFill/>
                    <a:ln>
                      <a:noFill/>
                    </a:ln>
                  </pic:spPr>
                </pic:pic>
              </a:graphicData>
            </a:graphic>
          </wp:inline>
        </w:drawing>
      </w:r>
      <w:r>
        <w:rPr>
          <w:rFonts w:ascii="Times New Roman" w:hAnsi="Times New Roman" w:cs="Times New Roman"/>
          <w:b/>
          <w:bCs/>
          <w:i/>
          <w:iCs/>
          <w:lang w:val="en-GB"/>
        </w:rPr>
        <w:t> </w:t>
      </w:r>
      <w:r>
        <w:rPr>
          <w:rFonts w:ascii="Times New Roman" w:hAnsi="Times New Roman" w:cs="Times New Roman"/>
          <w:b/>
          <w:bCs/>
          <w:i/>
          <w:iCs/>
          <w:color w:val="000000"/>
        </w:rPr>
        <w:t>denotes the average operation over multiple samples.</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framePr w:hSpace="142" w:wrap="around" w:vAnchor="text" w:hAnchor="margin" w:y="1"/>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 xml:space="preserve">Proposal #5: </w:t>
      </w:r>
      <w:r>
        <w:rPr>
          <w:rFonts w:ascii="Times" w:eastAsia="Batang" w:hAnsi="Times" w:cs="Times New Roman"/>
          <w:b/>
          <w:i/>
          <w:kern w:val="0"/>
          <w:szCs w:val="24"/>
          <w:lang w:val="en-GB" w:eastAsia="x-none"/>
        </w:rPr>
        <w:t xml:space="preserve">For the evaluation of the AI/ML based CSI feedback enhancement, deprioritize discussion on additional intermediate KPIs. </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framePr w:hSpace="142" w:wrap="around" w:vAnchor="text" w:hAnchor="margin" w:y="1"/>
        <w:widowControl/>
        <w:wordWrap/>
        <w:adjustRightInd w:val="0"/>
        <w:snapToGrid w:val="0"/>
        <w:spacing w:beforeLines="100" w:before="240" w:after="120"/>
        <w:rPr>
          <w:rFonts w:ascii="Times New Roman" w:eastAsia="SimSun" w:hAnsi="Times New Roman" w:cs="Times New Roman"/>
          <w:b/>
          <w:i/>
          <w:kern w:val="0"/>
          <w:szCs w:val="20"/>
          <w:lang w:eastAsia="zh-CN"/>
        </w:rPr>
      </w:pPr>
      <w:r>
        <w:rPr>
          <w:rFonts w:ascii="Times New Roman" w:eastAsia="SimSun" w:hAnsi="Times New Roman" w:cs="Times New Roman"/>
          <w:b/>
          <w:bCs/>
          <w:i/>
          <w:kern w:val="0"/>
          <w:szCs w:val="20"/>
          <w:lang w:eastAsia="zh-CN"/>
        </w:rPr>
        <w:t>Proposal#6: For the evaluation of AI/ML based CSI prediction sub use case, the following evaluation cases are considered,</w:t>
      </w:r>
    </w:p>
    <w:p w:rsidR="00C267F1" w:rsidRDefault="00C267F1" w:rsidP="00482D67">
      <w:pPr>
        <w:pStyle w:val="ListParagraph"/>
        <w:framePr w:hSpace="142" w:wrap="around" w:vAnchor="text" w:hAnchor="margin" w:y="1"/>
        <w:numPr>
          <w:ilvl w:val="0"/>
          <w:numId w:val="32"/>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New Roman" w:hAnsi="Times New Roman" w:cs="Times New Roman"/>
          <w:b/>
          <w:i/>
          <w:szCs w:val="20"/>
          <w:lang w:eastAsia="zh-CN"/>
        </w:rPr>
        <w:t>Case 1: The AI/ML model is trained based on training dataset from one UE speed A, and then the AI/ML model performs inference/test on a dataset from the same UE speed A</w:t>
      </w:r>
    </w:p>
    <w:p w:rsidR="00C267F1" w:rsidRDefault="00C267F1" w:rsidP="00482D67">
      <w:pPr>
        <w:pStyle w:val="ListParagraph"/>
        <w:framePr w:hSpace="142" w:wrap="around" w:vAnchor="text" w:hAnchor="margin" w:y="1"/>
        <w:numPr>
          <w:ilvl w:val="0"/>
          <w:numId w:val="32"/>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New Roman" w:hAnsi="Times New Roman" w:cs="Times New Roman"/>
          <w:b/>
          <w:i/>
          <w:szCs w:val="20"/>
          <w:lang w:eastAsia="zh-CN"/>
        </w:rPr>
        <w:t>Case 2: The AI/ML model is trained based on training dataset from one UE speed A, and then the AI/ML model performs inference/test on a different dataset than UE speed A, e.g., UE speed B</w:t>
      </w:r>
    </w:p>
    <w:p w:rsidR="00C267F1" w:rsidRDefault="00C267F1" w:rsidP="00482D67">
      <w:pPr>
        <w:pStyle w:val="ListParagraph"/>
        <w:framePr w:hSpace="142" w:wrap="around" w:vAnchor="text" w:hAnchor="margin" w:y="1"/>
        <w:numPr>
          <w:ilvl w:val="0"/>
          <w:numId w:val="32"/>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New Roman" w:hAnsi="Times New Roman" w:cs="Times New Roman"/>
          <w:b/>
          <w:i/>
          <w:szCs w:val="20"/>
          <w:lang w:eastAsia="zh-CN"/>
        </w:rP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rsidR="00C267F1" w:rsidRDefault="00C267F1" w:rsidP="00482D67">
      <w:pPr>
        <w:pStyle w:val="ListParagraph"/>
        <w:framePr w:hSpace="142" w:wrap="around" w:vAnchor="text" w:hAnchor="margin" w:y="1"/>
        <w:numPr>
          <w:ilvl w:val="1"/>
          <w:numId w:val="32"/>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New Roman" w:hAnsi="Times New Roman" w:cs="Times New Roman"/>
          <w:b/>
          <w:i/>
          <w:szCs w:val="20"/>
          <w:lang w:eastAsia="zh-CN"/>
        </w:rPr>
        <w:t>Note: Companies to report the ratio for dataset mixing</w:t>
      </w:r>
    </w:p>
    <w:p w:rsidR="00C267F1" w:rsidRDefault="00D53D02" w:rsidP="00482D67">
      <w:pPr>
        <w:pStyle w:val="ListParagraph"/>
        <w:framePr w:hSpace="142" w:wrap="around" w:vAnchor="text" w:hAnchor="margin" w:y="1"/>
        <w:numPr>
          <w:ilvl w:val="0"/>
          <w:numId w:val="32"/>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New Roman" w:hAnsi="Times New Roman" w:cs="Times New Roman"/>
          <w:b/>
          <w:i/>
          <w:szCs w:val="20"/>
          <w:lang w:eastAsia="zh-CN"/>
        </w:rPr>
        <w:t>Note: UE speed</w:t>
      </w:r>
      <w:r w:rsidR="00C267F1">
        <w:rPr>
          <w:rFonts w:ascii="Times New Roman" w:hAnsi="Times New Roman" w:cs="Times New Roman"/>
          <w:b/>
          <w:i/>
          <w:szCs w:val="20"/>
          <w:lang w:eastAsia="zh-CN"/>
        </w:rPr>
        <w:t xml:space="preserve"> includes 10Kmphr, 20kmphr, 30kmphr, 60kmphr and 120kmphr</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P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Pr="00D53D02"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Pr="00B0159B"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482D67">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hint="eastAsia"/>
          <w:kern w:val="0"/>
          <w:sz w:val="32"/>
          <w:szCs w:val="24"/>
          <w:lang w:val="en-GB"/>
        </w:rPr>
        <w:t>Appendix</w:t>
      </w:r>
    </w:p>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Table 5</w:t>
      </w:r>
      <w:r w:rsidRPr="00B0159B">
        <w:rPr>
          <w:rFonts w:ascii="Times" w:eastAsia="Batang" w:hAnsi="Times" w:cs="Times New Roman"/>
          <w:b/>
          <w:kern w:val="0"/>
          <w:szCs w:val="24"/>
          <w:lang w:val="en-GB"/>
        </w:rPr>
        <w:t>-</w:t>
      </w:r>
      <w:r w:rsidRPr="00B0159B">
        <w:rPr>
          <w:rFonts w:ascii="Times" w:eastAsia="Batang" w:hAnsi="Times" w:cs="Times New Roman" w:hint="eastAsia"/>
          <w:b/>
          <w:kern w:val="0"/>
          <w:szCs w:val="24"/>
          <w:lang w:val="en-GB"/>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B0159B" w:rsidRPr="00B0159B" w:rsidTr="00B71290">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Value</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FDD (TDD is not precluded), OFDM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lastRenderedPageBreak/>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OFDMA</w:t>
            </w:r>
          </w:p>
        </w:tc>
      </w:tr>
      <w:tr w:rsidR="00B0159B" w:rsidRPr="00B0159B" w:rsidTr="00B71290">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Dense Urban (Macro only) is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scenarios (e.g. UMi@4GHz 2GHz, Urban Macro) are not precluded.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FR1 only, </w:t>
            </w:r>
            <w:r w:rsidRPr="00B0159B">
              <w:rPr>
                <w:rFonts w:ascii="Times New Roman" w:eastAsia="SimSun" w:hAnsi="Times New Roman" w:cs="Times New Roman"/>
                <w:color w:val="000000"/>
                <w:kern w:val="0"/>
                <w:szCs w:val="20"/>
                <w:lang w:val="en-GB" w:eastAsia="zh-CN"/>
              </w:rPr>
              <w:t>FFS 2GHz or 4GHz as a baseline</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200m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According to TR 38.901</w:t>
            </w:r>
          </w:p>
        </w:tc>
      </w:tr>
      <w:tr w:rsidR="00B0159B" w:rsidRPr="00B0159B" w:rsidTr="00B71290">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need to report which option(s) are used between</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32 ports: (8,8,2,1,1,2,8), (dH,dV) = (0.5, 0.8)λ</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16 ports: (8,4,2,1,1,2,4), (dH,dV) = (0.5, 0.8)λ</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configurations are not precluded.</w:t>
            </w:r>
          </w:p>
        </w:tc>
      </w:tr>
      <w:tr w:rsidR="00B0159B" w:rsidRPr="00B0159B" w:rsidTr="00B71290">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4RX: (1,2,2,1,1,1,2), (dH,dV) = (0.5, 0.5)λ for (rank 1-4)</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2RX: (1,1,2,1,1,1,1), (dH,dV) = (0.5, 0.5)λ for (rank 1,2)</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 is not precluded.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41 dBm for 10MHz, 44dBm for 20MHz, 47dBm for 40MHz</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25m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Follow TR36.873</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9dB</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Up to 256QAM</w:t>
            </w:r>
          </w:p>
        </w:tc>
      </w:tr>
      <w:tr w:rsidR="00B0159B" w:rsidRPr="00B0159B" w:rsidTr="00B71290">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LDPC</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Max code-block size=8448bit</w:t>
            </w:r>
          </w:p>
        </w:tc>
      </w:tr>
      <w:tr w:rsidR="00B0159B" w:rsidRPr="00B0159B" w:rsidTr="00B71290">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Numerology</w:t>
            </w: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14 OFDM symbol slot</w:t>
            </w:r>
          </w:p>
        </w:tc>
      </w:tr>
      <w:tr w:rsidR="00B0159B" w:rsidRPr="00B0159B" w:rsidTr="00B71290">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15kHz for 2GHz, 30kHz for 4GHz</w:t>
            </w:r>
          </w:p>
        </w:tc>
      </w:tr>
      <w:tr w:rsidR="00B0159B" w:rsidRPr="00B0159B" w:rsidTr="00B71290">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 Format 0 (all downlink) for all slots</w:t>
            </w:r>
          </w:p>
        </w:tc>
      </w:tr>
      <w:tr w:rsidR="00B0159B" w:rsidRPr="00B0159B" w:rsidTr="00B71290">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For all evaluation, companies to provide the assumption on the maximum MU layers (e.g. 8 or 12)</w:t>
            </w:r>
          </w:p>
        </w:tc>
      </w:tr>
      <w:tr w:rsidR="00B0159B" w:rsidRPr="00B0159B" w:rsidTr="00B71290">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Feedback assumption at least for baseline scheme</w:t>
            </w:r>
          </w:p>
          <w:p w:rsidR="00B0159B" w:rsidRPr="00B0159B" w:rsidRDefault="00B0159B" w:rsidP="00482D67">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CSI feedback periodicity (full CSI feedback) :  5 ms,</w:t>
            </w:r>
          </w:p>
          <w:p w:rsidR="00B0159B" w:rsidRPr="00B0159B" w:rsidRDefault="00B0159B" w:rsidP="00482D67">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Scheduling delay (from CSI feedback to time to apply in scheduling) :  4 ms</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shall provide the downlink overhead assumption (i.e., whether the CSI-RS transmission is UE-specific or not and take that into account for overhead computation)</w:t>
            </w:r>
          </w:p>
        </w:tc>
      </w:tr>
      <w:tr w:rsidR="00B0159B" w:rsidRPr="00B0159B" w:rsidTr="00B71290">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lastRenderedPageBreak/>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FFS</w:t>
            </w:r>
          </w:p>
        </w:tc>
      </w:tr>
      <w:tr w:rsidR="00B0159B" w:rsidRPr="00B0159B" w:rsidTr="00B71290">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- 80% indoor (3km/h), 20% outdoor (30km/h)</w:t>
            </w:r>
          </w:p>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FFS whether/what other indoor/outdoor distribution and/or UE speeds for outdoor UEs needed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MMSE-IRC as the baseline receiver</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r w:rsidRPr="00B0159B">
              <w:rPr>
                <w:rFonts w:ascii="Times New Roman" w:eastAsia="SimSun" w:hAnsi="Times New Roman" w:cs="Times New Roman"/>
                <w:color w:val="000000"/>
                <w:kern w:val="0"/>
                <w:szCs w:val="20"/>
                <w:lang w:val="en-GB" w:eastAsia="zh-CN"/>
              </w:rPr>
              <w:t> as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highlight w:val="yellow"/>
                <w:lang w:val="en-GB" w:eastAsia="zh-CN"/>
              </w:rPr>
              <w:t>FFS ideal channel estimation</w:t>
            </w:r>
          </w:p>
        </w:tc>
      </w:tr>
      <w:tr w:rsidR="00B0159B" w:rsidRPr="00B0159B" w:rsidTr="00B71290">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Throughput and CSI feedback overhead as baseline metrics.</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Additional metrics, e.g., ratio between throughput and CSI feedback overhead, can be used.</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Maximum overhead (payload size for CSI feedback)for each rank at one feedback instance is the baseline metric for CSI feedback overhead, and companies can provide other metrics.</w:t>
            </w:r>
          </w:p>
        </w:tc>
      </w:tr>
      <w:tr w:rsidR="00B0159B" w:rsidRPr="00B0159B" w:rsidTr="00B71290">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FFS</w:t>
            </w:r>
          </w:p>
        </w:tc>
      </w:tr>
    </w:tbl>
    <w:p w:rsidR="00B0159B" w:rsidRPr="00B0159B" w:rsidRDefault="00B0159B" w:rsidP="00B0159B">
      <w:pPr>
        <w:widowControl/>
        <w:wordWrap/>
        <w:autoSpaceDE/>
        <w:autoSpaceDN/>
        <w:spacing w:after="0" w:line="240" w:lineRule="auto"/>
        <w:ind w:firstLineChars="1550" w:firstLine="3100"/>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ind w:firstLineChars="1550" w:firstLine="3042"/>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 xml:space="preserve">Table </w:t>
      </w:r>
      <w:r w:rsidRPr="00B0159B">
        <w:rPr>
          <w:rFonts w:ascii="Times" w:eastAsia="Batang" w:hAnsi="Times" w:cs="Times New Roman"/>
          <w:b/>
          <w:kern w:val="0"/>
          <w:szCs w:val="24"/>
          <w:lang w:val="en-GB"/>
        </w:rPr>
        <w:t>5</w:t>
      </w:r>
      <w:r w:rsidRPr="00B0159B">
        <w:rPr>
          <w:rFonts w:ascii="Times" w:eastAsia="Batang" w:hAnsi="Times" w:cs="Times New Roman" w:hint="eastAsia"/>
          <w:b/>
          <w:kern w:val="0"/>
          <w:szCs w:val="24"/>
          <w:lang w:val="en-GB"/>
        </w:rPr>
        <w:t>-</w:t>
      </w:r>
      <w:r w:rsidRPr="00B0159B">
        <w:rPr>
          <w:rFonts w:ascii="Times" w:eastAsia="Batang" w:hAnsi="Times" w:cs="Times New Roman"/>
          <w:b/>
          <w:kern w:val="0"/>
          <w:szCs w:val="24"/>
          <w:lang w:val="en-GB"/>
        </w:rPr>
        <w:t>2</w:t>
      </w:r>
      <w:r w:rsidRPr="00B0159B">
        <w:rPr>
          <w:rFonts w:ascii="Times" w:eastAsia="Batang" w:hAnsi="Times" w:cs="Times New Roman" w:hint="eastAsia"/>
          <w:b/>
          <w:kern w:val="0"/>
          <w:szCs w:val="24"/>
          <w:lang w:val="en-GB"/>
        </w:rPr>
        <w:t xml:space="preserve"> </w:t>
      </w:r>
      <w:r w:rsidRPr="00B0159B">
        <w:rPr>
          <w:rFonts w:ascii="Times" w:eastAsia="Batang" w:hAnsi="Times" w:cs="Times New Roman"/>
          <w:b/>
          <w:kern w:val="0"/>
          <w:szCs w:val="24"/>
          <w:lang w:val="en-GB"/>
        </w:rPr>
        <w:t>L</w:t>
      </w:r>
      <w:r w:rsidRPr="00B0159B">
        <w:rPr>
          <w:rFonts w:ascii="Times" w:eastAsia="Batang" w:hAnsi="Times" w:cs="Times New Roman" w:hint="eastAsia"/>
          <w:b/>
          <w:kern w:val="0"/>
          <w:szCs w:val="24"/>
          <w:lang w:val="en-GB"/>
        </w:rPr>
        <w:t>LS-based EVM</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tbl>
      <w:tblPr>
        <w:tblW w:w="0" w:type="dxa"/>
        <w:jc w:val="center"/>
        <w:tblCellMar>
          <w:left w:w="0" w:type="dxa"/>
          <w:right w:w="0" w:type="dxa"/>
        </w:tblCellMar>
        <w:tblLook w:val="04A0" w:firstRow="1" w:lastRow="0" w:firstColumn="1" w:lastColumn="0" w:noHBand="0" w:noVBand="1"/>
      </w:tblPr>
      <w:tblGrid>
        <w:gridCol w:w="2883"/>
        <w:gridCol w:w="4157"/>
      </w:tblGrid>
      <w:tr w:rsidR="00B0159B" w:rsidRPr="00B0159B" w:rsidTr="00B71290">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(TDD is not precluded), OFDM </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2GHz as baseline, optional for 4GHz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10MHz or 20MHz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15kHz for 2GHz, 30kHz for 4GHz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(dH,dV) = (0.5, 0.8)λ</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(dH,dV) = (0.5, 0.5)λ</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CDL-C as baseline, CDL-A as optional</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3kmhr, 10km/h, 20km/h or 30km/h to be reported by companies</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30ns or 300ns</w:t>
            </w:r>
          </w:p>
        </w:tc>
      </w:tr>
      <w:tr w:rsidR="00B0159B" w:rsidRPr="00B0159B" w:rsidTr="00B71290">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Realistic channel estimation algorithms (e.g. LS or MMSE)</w:t>
            </w:r>
            <w:r w:rsidRPr="00B0159B">
              <w:rPr>
                <w:rFonts w:ascii="Times" w:eastAsia="Batang" w:hAnsi="Times" w:cs="Times New Roman"/>
                <w:snapToGrid w:val="0"/>
                <w:color w:val="000000"/>
                <w:kern w:val="0"/>
                <w:szCs w:val="20"/>
                <w:lang w:val="en-GB" w:eastAsia="en-US"/>
              </w:rPr>
              <w:t xml:space="preserve"> as a baseline, FFS </w:t>
            </w:r>
            <w:r w:rsidRPr="00B0159B">
              <w:rPr>
                <w:rFonts w:ascii="Times" w:eastAsia="Batang" w:hAnsi="Times" w:cs="Times New Roman"/>
                <w:snapToGrid w:val="0"/>
                <w:color w:val="000000"/>
                <w:kern w:val="0"/>
                <w:szCs w:val="20"/>
                <w:highlight w:val="yellow"/>
                <w:lang w:val="en-GB" w:eastAsia="en-US"/>
              </w:rPr>
              <w:t>ideal channel estimation</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 xml:space="preserve">Rank 1-4. </w:t>
            </w:r>
            <w:r w:rsidRPr="00B0159B">
              <w:rPr>
                <w:rFonts w:ascii="Times" w:eastAsia="Batang" w:hAnsi="Times" w:cs="Times New Roman"/>
                <w:snapToGrid w:val="0"/>
                <w:color w:val="000000"/>
                <w:kern w:val="0"/>
                <w:szCs w:val="20"/>
                <w:lang w:val="en-GB" w:eastAsia="en-US"/>
              </w:rPr>
              <w:t>Companies are encouraged to report the Rank number, and whether/how rank adaptation is applied</w:t>
            </w:r>
          </w:p>
        </w:tc>
      </w:tr>
    </w:tbl>
    <w:p w:rsidR="00390AD7" w:rsidRPr="00B0159B"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val="en-GB" w:eastAsia="en-US"/>
        </w:rPr>
        <w:t>Frequency-domain CSI Extrapolation:</w:t>
      </w:r>
    </w:p>
    <w:p w:rsidR="002D4F11" w:rsidRPr="00B0159B" w:rsidRDefault="002D4F11" w:rsidP="002D4F1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 xml:space="preserve">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w:t>
      </w:r>
      <w:r w:rsidRPr="00B0159B">
        <w:rPr>
          <w:rFonts w:ascii="Times" w:eastAsia="Batang" w:hAnsi="Times" w:cs="Times New Roman"/>
          <w:kern w:val="0"/>
          <w:szCs w:val="20"/>
          <w:lang w:val="en-GB" w:eastAsia="en-US"/>
        </w:rPr>
        <w:lastRenderedPageBreak/>
        <w:t>extrapolation to infer CSI on the inactive BWP.  The gNB can then decide whether to configure the UE to switch to the inactive BWP, depending on the CSI reports for the active and inactive BWPs.</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0"/>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problem that we are considering, along with the neural network architecture that we developed to address it, is shown in Fig. 2-1.  In particular, the objective is to extrapolate 72+N CSI-RS observations to CSI on the 288 SCs in the region in yellow.  In this case, if N &gt; 0, then some interpolation is performed to infer the 288 SCs in the region in yellow (hence, we refer to our approach as “extra(inter)-polation”).</w:t>
      </w:r>
    </w:p>
    <w:p w:rsidR="002D4F11" w:rsidRPr="00B0159B" w:rsidRDefault="002D4F11" w:rsidP="002D4F11">
      <w:pPr>
        <w:widowControl/>
        <w:wordWrap/>
        <w:autoSpaceDE/>
        <w:autoSpaceDN/>
        <w:spacing w:after="0" w:line="276" w:lineRule="auto"/>
        <w:jc w:val="left"/>
        <w:rPr>
          <w:rFonts w:ascii="Times" w:eastAsia="Batang" w:hAnsi="Times" w:cs="Times New Roman"/>
          <w:kern w:val="0"/>
          <w:sz w:val="22"/>
          <w:lang w:val="en-GB" w:eastAsia="en-US"/>
        </w:rPr>
      </w:pPr>
    </w:p>
    <w:p w:rsidR="002D4F11" w:rsidRPr="00B0159B" w:rsidRDefault="002D4F11" w:rsidP="002D4F11">
      <w:pPr>
        <w:keepNext/>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hint="eastAsia"/>
          <w:noProof/>
          <w:kern w:val="0"/>
          <w:szCs w:val="24"/>
          <w:highlight w:val="yellow"/>
        </w:rPr>
        <w:drawing>
          <wp:inline distT="0" distB="0" distL="0" distR="0" wp14:anchorId="4AA86597" wp14:editId="394E3A15">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 2-1: AI-based CSI frequency extra(inter)-polator</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Our evaluation results are shown in Fig. 3, where we compare the performance of our AI-based CSI frequency extra(inter)-polator (which we denote “TestNet”) with an ideal 2-D Wiener filter and an AI-based channel estimator (which we denote “EDSR”) [8].  For both of the latter approaches, we placed CSI-RS on every 4</w:t>
      </w:r>
      <w:r w:rsidRPr="00B0159B">
        <w:rPr>
          <w:rFonts w:ascii="Times" w:eastAsia="Batang" w:hAnsi="Times" w:cs="Times New Roman"/>
          <w:kern w:val="0"/>
          <w:szCs w:val="24"/>
          <w:vertAlign w:val="superscript"/>
          <w:lang w:val="en-GB" w:eastAsia="en-US"/>
        </w:rPr>
        <w:t>th</w:t>
      </w:r>
      <w:r w:rsidRPr="00B0159B">
        <w:rPr>
          <w:rFonts w:ascii="Times" w:eastAsia="Batang" w:hAnsi="Times" w:cs="Times New Roman"/>
          <w:kern w:val="0"/>
          <w:szCs w:val="24"/>
          <w:lang w:val="en-GB" w:eastAsia="en-US"/>
        </w:rPr>
        <w:t xml:space="preserve"> subcarrier in the region in yellow in Fig. 2.  These results were generated using the following parameters:</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5 km/h</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Delay spread of 100 ns</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TDL-C (NLoS) channel model</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Carrier frequency of 3.5 GHz</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gNB has Nt = 1 transmit antenna and Nr = 1 receive antenna</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48 resource blocks.</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2D4F11" w:rsidRPr="00B0159B" w:rsidRDefault="002D4F11" w:rsidP="002D4F1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09170482" wp14:editId="5314B0A3">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highlight w:val="yellow"/>
          <w:lang w:val="en-GB"/>
        </w:rPr>
      </w:pPr>
      <w:r w:rsidRPr="00B0159B">
        <w:rPr>
          <w:rFonts w:ascii="Times" w:eastAsia="Batang" w:hAnsi="Times" w:cs="Times New Roman"/>
          <w:b/>
          <w:bCs/>
          <w:kern w:val="0"/>
          <w:szCs w:val="24"/>
          <w:lang w:val="en-GB" w:eastAsia="en-US"/>
        </w:rPr>
        <w:t>Fig. 2-2: AI-based CSI frequency extra(inter)-polation error</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neural network architecture that we developed in this case are shown in Figures 4 and 5.</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BC94D02" wp14:editId="549C1FDD">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 2-3: Parameters of AI-based CSI frequency extra(inter)-polator</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2D4F11" w:rsidRPr="00B0159B" w:rsidRDefault="002D4F11" w:rsidP="002D4F1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b/>
          <w:noProof/>
          <w:kern w:val="0"/>
          <w:szCs w:val="24"/>
        </w:rPr>
        <w:drawing>
          <wp:inline distT="0" distB="0" distL="0" distR="0" wp14:anchorId="047F4ED6" wp14:editId="23000A49">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Cs/>
          <w:kern w:val="0"/>
          <w:szCs w:val="24"/>
          <w:lang w:val="en-GB" w:eastAsia="en-US"/>
        </w:rPr>
      </w:pPr>
      <w:r w:rsidRPr="00B0159B">
        <w:rPr>
          <w:rFonts w:ascii="Times" w:eastAsia="Batang" w:hAnsi="Times" w:cs="Times New Roman"/>
          <w:b/>
          <w:bCs/>
          <w:kern w:val="0"/>
          <w:szCs w:val="24"/>
          <w:lang w:val="en-GB" w:eastAsia="en-US"/>
        </w:rPr>
        <w:t>Fig. 2-4: Parameters of “Basic Block” in AI-based CSI frequency extra(inter)-polator</w:t>
      </w:r>
    </w:p>
    <w:p w:rsidR="002D4F11" w:rsidRPr="00B0159B" w:rsidRDefault="002D4F11" w:rsidP="002D4F11">
      <w:pPr>
        <w:widowControl/>
        <w:wordWrap/>
        <w:autoSpaceDE/>
        <w:autoSpaceDN/>
        <w:spacing w:after="0" w:line="276" w:lineRule="auto"/>
        <w:jc w:val="left"/>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3.</w:t>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 xml:space="preserve">  </w:t>
      </w:r>
      <w:r w:rsidRPr="00B0159B">
        <w:rPr>
          <w:rFonts w:ascii="Times" w:eastAsia="Batang" w:hAnsi="Times" w:cs="Times New Roman"/>
          <w:b/>
          <w:bCs/>
          <w:kern w:val="0"/>
          <w:sz w:val="18"/>
          <w:szCs w:val="18"/>
          <w:lang w:val="en-GB" w:eastAsia="en-US"/>
        </w:rPr>
        <w:t>Table 2-1: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batch size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16</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 schedule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at (60, 120, 180, 240, 300) epochs</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300</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Training/testing split</w:t>
            </w:r>
          </w:p>
        </w:tc>
        <w:tc>
          <w:tcPr>
            <w:tcW w:w="4828" w:type="dxa"/>
            <w:shd w:val="clear" w:color="auto" w:fill="auto"/>
            <w:vAlign w:val="center"/>
          </w:tcPr>
          <w:p w:rsidR="002D4F11" w:rsidRPr="00B0159B" w:rsidRDefault="002D4F11" w:rsidP="00F916C7">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2D4F11" w:rsidRPr="00B0159B" w:rsidRDefault="002D4F11" w:rsidP="002D4F11">
      <w:pPr>
        <w:widowControl/>
        <w:wordWrap/>
        <w:autoSpaceDE/>
        <w:autoSpaceDN/>
        <w:spacing w:after="0" w:line="276" w:lineRule="auto"/>
        <w:jc w:val="left"/>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Observation 2-1: AI-based CSI frequency extrapolation can be enhanced by utilizing additional CSI-RS observations in the band to be extrapolated, which amounts to AI-based CSI frequency extra(inter)-polation.</w:t>
      </w:r>
    </w:p>
    <w:p w:rsidR="00B0159B" w:rsidRPr="002D4F11"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Temporal-spatial-frequency-domain CSI compression</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In the following</w:t>
      </w:r>
      <w:r w:rsidRPr="00B0159B">
        <w:rPr>
          <w:rFonts w:ascii="Times" w:eastAsia="Batang" w:hAnsi="Times" w:cs="Times New Roman"/>
          <w:kern w:val="0"/>
          <w:szCs w:val="24"/>
          <w:lang w:val="en-GB" w:eastAsia="en-US"/>
        </w:rPr>
        <w:t xml:space="preserve"> the performance of temporal-spatial-frequency domain compression is provided. As it is detailed in [9.2.2.2] and depicted in Fig. 3.4.1 below, two approaches are considered, namely, Approach 1 gNB-side prediction and UE-side prediction. Thus, this sub use case can be considered as joint CSI prediction and compression.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17F6C101" wp14:editId="7056FBEE">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hint="eastAsia"/>
          <w:b/>
          <w:kern w:val="0"/>
          <w:sz w:val="18"/>
          <w:szCs w:val="18"/>
          <w:lang w:val="en-GB" w:eastAsia="en-US"/>
        </w:rPr>
        <w:t>Fig. 4-1</w:t>
      </w:r>
      <w:r w:rsidRPr="00B0159B">
        <w:rPr>
          <w:rFonts w:ascii="Times" w:eastAsia="Batang" w:hAnsi="Times" w:cs="Times New Roman"/>
          <w:b/>
          <w:kern w:val="0"/>
          <w:sz w:val="18"/>
          <w:szCs w:val="18"/>
          <w:lang w:val="en-GB" w:eastAsia="en-US"/>
        </w:rPr>
        <w:t>.  Approach 1 gNB-side prediction vs. Approach 2  UE-side prediction</w:t>
      </w:r>
      <w:r w:rsidRPr="00B0159B">
        <w:rPr>
          <w:rFonts w:ascii="Times" w:eastAsia="Batang" w:hAnsi="Times" w:cs="Times New Roman"/>
          <w:kern w:val="0"/>
          <w:szCs w:val="24"/>
          <w:lang w:val="en-GB" w:eastAsia="en-US"/>
        </w:rPr>
        <w:t xml:space="preserve">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is evaluated according to the agreed LLS-based </w:t>
      </w:r>
      <w:r w:rsidRPr="00B0159B">
        <w:rPr>
          <w:rFonts w:ascii="Times" w:eastAsia="Batang" w:hAnsi="Times" w:cs="Times New Roman"/>
          <w:color w:val="000000"/>
          <w:kern w:val="0"/>
          <w:szCs w:val="24"/>
          <w:lang w:val="en-GB" w:eastAsia="en-US"/>
        </w:rPr>
        <w:t xml:space="preserve">evaluation [9] </w:t>
      </w:r>
      <w:r w:rsidRPr="00B0159B">
        <w:rPr>
          <w:rFonts w:ascii="Times" w:eastAsia="Batang" w:hAnsi="Times" w:cs="Times New Roman"/>
          <w:kern w:val="0"/>
          <w:szCs w:val="24"/>
          <w:lang w:val="en-GB" w:eastAsia="en-US"/>
        </w:rPr>
        <w:t>with the parameters selected as shown in Table 4.1.</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Table 4-1</w:t>
      </w:r>
      <w:r w:rsidRPr="00B0159B">
        <w:rPr>
          <w:rFonts w:ascii="Times" w:eastAsia="Batang" w:hAnsi="Times" w:cs="Times New Roman"/>
          <w:b/>
          <w:bCs/>
          <w:kern w:val="0"/>
          <w:sz w:val="18"/>
          <w:szCs w:val="18"/>
          <w:lang w:val="en-GB" w:eastAsia="en-US"/>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2D4F11" w:rsidRPr="00B0159B" w:rsidTr="00F916C7">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2D4F11" w:rsidRPr="00B0159B" w:rsidRDefault="002D4F11" w:rsidP="00F916C7">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2D4F11" w:rsidRPr="00B0159B" w:rsidRDefault="002D4F11" w:rsidP="00F916C7">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 OFDM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 xml:space="preserve">2GHz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10MHz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15kHz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Nt</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(dH,dV) = (0.5, 0.8)λ</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(dH,dV) = (0.5, 0.5)λ</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CDL-C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 xml:space="preserve">3kmhr, 10km/h,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300ns</w:t>
            </w:r>
          </w:p>
        </w:tc>
      </w:tr>
      <w:tr w:rsidR="002D4F11" w:rsidRPr="00B0159B" w:rsidTr="00F916C7">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ideal</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Rank 1</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P</w:t>
            </w:r>
            <w:r w:rsidRPr="00B0159B">
              <w:rPr>
                <w:rFonts w:ascii="Times" w:eastAsia="Batang" w:hAnsi="Times" w:cs="Times New Roman" w:hint="eastAsia"/>
                <w:color w:val="000000"/>
                <w:kern w:val="0"/>
                <w:sz w:val="21"/>
                <w:szCs w:val="21"/>
                <w:lang w:val="en-GB" w:eastAsia="en-US"/>
              </w:rPr>
              <w:t>eriodic with 5ms</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 re</w:t>
            </w:r>
            <w:r w:rsidRPr="00B0159B">
              <w:rPr>
                <w:rFonts w:ascii="Times" w:eastAsia="Batang" w:hAnsi="Times" w:cs="Times New Roman"/>
                <w:kern w:val="0"/>
                <w:sz w:val="21"/>
                <w:szCs w:val="21"/>
                <w:lang w:val="en-GB"/>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hint="eastAsia"/>
                <w:color w:val="000000"/>
                <w:kern w:val="0"/>
                <w:sz w:val="21"/>
                <w:szCs w:val="21"/>
                <w:lang w:val="en-GB" w:eastAsia="en-US"/>
              </w:rPr>
              <w:t xml:space="preserve">4ms delay between </w:t>
            </w:r>
            <w:r w:rsidRPr="00B0159B">
              <w:rPr>
                <w:rFonts w:ascii="Times" w:eastAsia="Batang" w:hAnsi="Times" w:cs="Times New Roman"/>
                <w:color w:val="000000"/>
                <w:kern w:val="0"/>
                <w:sz w:val="21"/>
                <w:szCs w:val="21"/>
                <w:lang w:val="en-GB" w:eastAsia="en-US"/>
              </w:rPr>
              <w:t>measurement</w:t>
            </w:r>
            <w:r w:rsidRPr="00B0159B">
              <w:rPr>
                <w:rFonts w:ascii="Times" w:eastAsia="Batang" w:hAnsi="Times" w:cs="Times New Roman" w:hint="eastAsia"/>
                <w:color w:val="000000"/>
                <w:kern w:val="0"/>
                <w:sz w:val="21"/>
                <w:szCs w:val="21"/>
                <w:lang w:val="en-GB" w:eastAsia="en-US"/>
              </w:rPr>
              <w:t xml:space="preserve"> </w:t>
            </w:r>
            <w:r w:rsidRPr="00B0159B">
              <w:rPr>
                <w:rFonts w:ascii="Times" w:eastAsia="Batang" w:hAnsi="Times" w:cs="Times New Roman"/>
                <w:color w:val="000000"/>
                <w:kern w:val="0"/>
                <w:sz w:val="21"/>
                <w:szCs w:val="21"/>
                <w:lang w:val="en-GB" w:eastAsia="en-US"/>
              </w:rPr>
              <w:t>and report</w:t>
            </w:r>
          </w:p>
        </w:tc>
      </w:tr>
    </w:tbl>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First, let us evaluate the compressibility of time-correlated CSI</w:t>
      </w:r>
      <w:r w:rsidRPr="00B0159B">
        <w:rPr>
          <w:rFonts w:ascii="Times" w:eastAsia="Batang" w:hAnsi="Times" w:cs="Times New Roman"/>
          <w:kern w:val="0"/>
          <w:szCs w:val="24"/>
          <w:lang w:val="en-GB" w:eastAsia="en-US"/>
        </w:rPr>
        <w:t xml:space="preserve">. For this the setups shown in Fig. 4-2 are considered. Two setups are depicted in the figure, i.e., suitable for (a) aperiodic burst CSI-RS resources and (b) periodic and semi-persistent CSI-RS resources.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40BDEFB" wp14:editId="66763765">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hint="eastAsia"/>
          <w:b/>
          <w:kern w:val="0"/>
          <w:sz w:val="18"/>
          <w:szCs w:val="18"/>
          <w:lang w:val="en-GB" w:eastAsia="en-US"/>
        </w:rPr>
        <w:t xml:space="preserve">             Fig. 4-2. </w:t>
      </w:r>
      <w:r w:rsidRPr="00B0159B">
        <w:rPr>
          <w:rFonts w:ascii="Times" w:eastAsia="Batang" w:hAnsi="Times" w:cs="Times New Roman"/>
          <w:b/>
          <w:kern w:val="0"/>
          <w:sz w:val="18"/>
          <w:szCs w:val="18"/>
          <w:lang w:val="en-GB" w:eastAsia="en-US"/>
        </w:rPr>
        <w:t>Set up to test time-domain compressibility of CSI</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aperiodic CSI-RS resources, the UE compresses CSI from </w:t>
      </w:r>
      <w:r w:rsidRPr="00B0159B">
        <w:rPr>
          <w:rFonts w:ascii="Times" w:eastAsia="Batang" w:hAnsi="Times" w:cs="Times New Roman"/>
          <w:kern w:val="0"/>
          <w:position w:val="-4"/>
          <w:szCs w:val="20"/>
          <w:lang w:eastAsia="zh-CN"/>
        </w:rPr>
        <w:object w:dxaOrig="279" w:dyaOrig="220">
          <v:shape id="_x0000_i1025" type="#_x0000_t75" style="width:14.5pt;height:11.3pt" o:ole="">
            <v:imagedata r:id="rId23" o:title=""/>
          </v:shape>
          <o:OLEObject Type="Embed" ProgID="Equation.DSMT4" ShapeID="_x0000_i1025" DrawAspect="Content" ObjectID="_1738161217" r:id="rId24"/>
        </w:object>
      </w:r>
      <w:r w:rsidRPr="00B0159B">
        <w:rPr>
          <w:rFonts w:ascii="Times" w:eastAsia="Batang" w:hAnsi="Times" w:cs="Times New Roman"/>
          <w:kern w:val="0"/>
          <w:szCs w:val="20"/>
          <w:lang w:eastAsia="zh-CN"/>
        </w:rPr>
        <w:t xml:space="preserve"> measurements after receiving a burst of</w:t>
      </w:r>
      <w:r w:rsidRPr="00B0159B">
        <w:rPr>
          <w:rFonts w:ascii="Times" w:eastAsia="Batang" w:hAnsi="Times" w:cs="Times New Roman"/>
          <w:kern w:val="0"/>
          <w:position w:val="-4"/>
          <w:szCs w:val="20"/>
          <w:lang w:eastAsia="zh-CN"/>
        </w:rPr>
        <w:object w:dxaOrig="279" w:dyaOrig="220">
          <v:shape id="_x0000_i1026" type="#_x0000_t75" style="width:14.5pt;height:11.3pt" o:ole="">
            <v:imagedata r:id="rId23" o:title=""/>
          </v:shape>
          <o:OLEObject Type="Embed" ProgID="Equation.DSMT4" ShapeID="_x0000_i1026" DrawAspect="Content" ObjectID="_1738161218" r:id="rId25"/>
        </w:object>
      </w:r>
      <w:r w:rsidRPr="00B0159B">
        <w:rPr>
          <w:rFonts w:ascii="Times" w:eastAsia="Batang" w:hAnsi="Times" w:cs="Times New Roman"/>
          <w:kern w:val="0"/>
          <w:szCs w:val="20"/>
          <w:lang w:eastAsia="zh-CN"/>
        </w:rPr>
        <w:t xml:space="preserve"> CSI-RS resources at different time instants. In particular, per each layer,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eigenvectors matrices, denoted as  </w:t>
      </w:r>
      <m:oMath>
        <m:d>
          <m:dPr>
            <m:begChr m:val="{"/>
            <m:endChr m:val="}"/>
            <m:ctrlPr>
              <w:rPr>
                <w:rFonts w:ascii="Cambria Math" w:eastAsia="Malgun Gothic" w:hAnsi="Cambria Math" w:cs="Times New Roman"/>
                <w:b/>
                <w:bCs/>
                <w:color w:val="000000"/>
                <w:kern w:val="24"/>
                <w:szCs w:val="20"/>
              </w:rPr>
            </m:ctrlPr>
          </m:dPr>
          <m:e>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kern w:val="0"/>
          <w:szCs w:val="20"/>
          <w:lang w:eastAsia="zh-CN"/>
        </w:rPr>
        <w:t xml:space="preserve">,  are considered. </w:t>
      </w:r>
      <w:r w:rsidRPr="00B0159B">
        <w:rPr>
          <w:rFonts w:ascii="Times" w:eastAsia="Batang" w:hAnsi="Times" w:cs="Times New Roman"/>
          <w:kern w:val="0"/>
          <w:position w:val="-10"/>
          <w:szCs w:val="20"/>
          <w:lang w:eastAsia="zh-CN"/>
        </w:rPr>
        <w:object w:dxaOrig="320" w:dyaOrig="300">
          <v:shape id="_x0000_i1027" type="#_x0000_t75" style="width:15.6pt;height:15.05pt" o:ole="">
            <v:imagedata r:id="rId26" o:title=""/>
          </v:shape>
          <o:OLEObject Type="Embed" ProgID="Equation.DSMT4" ShapeID="_x0000_i1027" DrawAspect="Content" ObjectID="_1738161219" r:id="rId27"/>
        </w:object>
      </w:r>
      <w:r w:rsidRPr="00B0159B">
        <w:rPr>
          <w:rFonts w:ascii="Times" w:eastAsia="Batang" w:hAnsi="Times" w:cs="Times New Roman"/>
          <w:kern w:val="0"/>
          <w:szCs w:val="20"/>
          <w:lang w:eastAsia="zh-CN"/>
        </w:rPr>
        <w:t xml:space="preserve"> for  corresponds to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-th measurement, </w:t>
      </w:r>
      <m:oMath>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=1,2,⋯,</m:t>
        </m:r>
        <m:r>
          <w:rPr>
            <w:rFonts w:ascii="Cambria Math" w:eastAsia="Malgun Gothic" w:hAnsi="Cambria Math" w:cs="Times New Roman"/>
            <w:color w:val="000000"/>
            <w:kern w:val="24"/>
            <w:szCs w:val="20"/>
          </w:rPr>
          <m:t>M</m:t>
        </m:r>
      </m:oMath>
      <w:r w:rsidRPr="00B0159B">
        <w:rPr>
          <w:rFonts w:ascii="Times" w:eastAsia="Batang" w:hAnsi="Times" w:cs="Times New Roman"/>
          <w:kern w:val="0"/>
          <w:szCs w:val="20"/>
          <w:lang w:eastAsia="zh-CN"/>
        </w:rPr>
        <w:t>, and consists of eigenvectors for the</w:t>
      </w:r>
      <w:r w:rsidRPr="00B0159B">
        <w:rPr>
          <w:rFonts w:ascii="Times" w:eastAsia="Batang" w:hAnsi="Times" w:cs="Times New Roman"/>
          <w:kern w:val="0"/>
          <w:position w:val="-10"/>
          <w:szCs w:val="20"/>
          <w:lang w:eastAsia="zh-CN"/>
        </w:rPr>
        <w:object w:dxaOrig="300" w:dyaOrig="300">
          <v:shape id="_x0000_i1028" type="#_x0000_t75" style="width:15.05pt;height:15.05pt" o:ole="">
            <v:imagedata r:id="rId28" o:title=""/>
          </v:shape>
          <o:OLEObject Type="Embed" ProgID="Equation.DSMT4" ShapeID="_x0000_i1028" DrawAspect="Content" ObjectID="_1738161220" r:id="rId29"/>
        </w:object>
      </w:r>
      <w:r w:rsidRPr="00B0159B">
        <w:rPr>
          <w:rFonts w:ascii="Times" w:eastAsia="Batang" w:hAnsi="Times" w:cs="Times New Roman"/>
          <w:kern w:val="0"/>
          <w:szCs w:val="20"/>
          <w:lang w:eastAsia="zh-CN"/>
        </w:rPr>
        <w:t xml:space="preserve"> subbands, i.e.,</w:t>
      </w:r>
      <m:oMath>
        <m:r>
          <m:rPr>
            <m:sty m:val="b"/>
          </m:rPr>
          <w:rPr>
            <w:rFonts w:ascii="Cambria Math" w:eastAsia="Malgun Gothic" w:hAnsi="Cambria Math" w:cs="Times New Roman"/>
            <w:color w:val="000000"/>
            <w:kern w:val="24"/>
            <w:szCs w:val="20"/>
            <w:lang w:eastAsia="zh-CN"/>
          </w:rPr>
          <m:t xml:space="preserve"> </m:t>
        </m:r>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r>
          <m:rPr>
            <m:sty m:val="p"/>
          </m:rPr>
          <w:rPr>
            <w:rFonts w:ascii="Cambria Math" w:eastAsia="Malgun Gothic" w:hAnsi="Cambria Math" w:cs="Times New Roman"/>
            <w:color w:val="000000"/>
            <w:kern w:val="24"/>
            <w:szCs w:val="20"/>
          </w:rPr>
          <m:t>=</m:t>
        </m:r>
        <m:d>
          <m:dPr>
            <m:begChr m:val="["/>
            <m:endChr m:val="]"/>
            <m:ctrlPr>
              <w:rPr>
                <w:rFonts w:ascii="Cambria Math" w:eastAsia="Malgun Gothic" w:hAnsi="Cambria Math" w:cs="Times New Roman"/>
                <w:i/>
                <w:iCs/>
                <w:color w:val="000000"/>
                <w:kern w:val="24"/>
                <w:szCs w:val="20"/>
              </w:rPr>
            </m:ctrlPr>
          </m:dPr>
          <m:e>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w:rPr>
                        <w:rFonts w:ascii="Cambria Math" w:eastAsia="Malgun Gothic" w:hAnsi="Cambria Math" w:cs="Times New Roman"/>
                        <w:color w:val="000000"/>
                        <w:kern w:val="24"/>
                        <w:szCs w:val="20"/>
                      </w:rPr>
                      <m:t>N</m:t>
                    </m:r>
                  </m:e>
                  <m:sub>
                    <m:r>
                      <w:rPr>
                        <w:rFonts w:ascii="Cambria Math" w:eastAsia="Malgun Gothic" w:hAnsi="Cambria Math" w:cs="Times New Roman"/>
                        <w:color w:val="000000"/>
                        <w:kern w:val="24"/>
                        <w:szCs w:val="20"/>
                      </w:rPr>
                      <m:t>s</m:t>
                    </m:r>
                  </m:sub>
                </m:sSub>
              </m:sub>
            </m:sSub>
          </m:e>
        </m:d>
      </m:oMath>
      <w:r w:rsidRPr="00B0159B">
        <w:rPr>
          <w:rFonts w:ascii="Times" w:eastAsia="Batang" w:hAnsi="Times" w:cs="Times New Roman"/>
          <w:kern w:val="0"/>
          <w:szCs w:val="20"/>
          <w:lang w:eastAsia="zh-CN"/>
        </w:rPr>
        <w:t xml:space="preserve">. The autoencoder in Fig. 4-2. (a) compresses these measurements to generate the codeword </w:t>
      </w:r>
      <w:r w:rsidRPr="00B0159B">
        <w:rPr>
          <w:rFonts w:ascii="Times" w:eastAsia="Batang" w:hAnsi="Times" w:cs="Times New Roman"/>
          <w:kern w:val="0"/>
          <w:position w:val="-6"/>
          <w:szCs w:val="20"/>
          <w:lang w:eastAsia="zh-CN"/>
        </w:rPr>
        <w:object w:dxaOrig="220" w:dyaOrig="240">
          <v:shape id="_x0000_i1029" type="#_x0000_t75" style="width:11.3pt;height:12.35pt" o:ole="">
            <v:imagedata r:id="rId30" o:title=""/>
          </v:shape>
          <o:OLEObject Type="Embed" ProgID="Equation.DSMT4" ShapeID="_x0000_i1029" DrawAspect="Content" ObjectID="_1738161221" r:id="rId31"/>
        </w:object>
      </w:r>
      <w:r w:rsidRPr="00B0159B">
        <w:rPr>
          <w:rFonts w:ascii="Times" w:eastAsia="Batang" w:hAnsi="Times" w:cs="Times New Roman"/>
          <w:kern w:val="0"/>
          <w:szCs w:val="20"/>
          <w:lang w:eastAsia="zh-CN"/>
        </w:rPr>
        <w:t xml:space="preserve">  which potential can be partitioned to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sub-codewords </w:t>
      </w:r>
      <m:oMath>
        <m:d>
          <m:dPr>
            <m:begChr m:val=""/>
            <m:endChr m:val="]"/>
            <m:ctrlPr>
              <w:rPr>
                <w:rFonts w:ascii="Cambria Math" w:eastAsia="Malgun Gothic" w:hAnsi="Cambria Math" w:cs="Times New Roman"/>
                <w:b/>
                <w:bCs/>
                <w:color w:val="000000"/>
                <w:kern w:val="24"/>
                <w:szCs w:val="20"/>
              </w:rPr>
            </m:ctrlPr>
          </m:dPr>
          <m:e>
            <m:r>
              <m:rPr>
                <m:sty m:val="b"/>
              </m:rPr>
              <w:rPr>
                <w:rFonts w:ascii="Cambria Math" w:eastAsia="Malgun Gothic" w:hAnsi="Cambria Math" w:cs="Times New Roman"/>
                <w:color w:val="000000"/>
                <w:kern w:val="24"/>
                <w:szCs w:val="20"/>
              </w:rPr>
              <m:t>C</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hint="eastAsia"/>
          <w:b/>
          <w:bCs/>
          <w:color w:val="000000"/>
          <w:kern w:val="24"/>
          <w:szCs w:val="20"/>
        </w:rPr>
        <w:t>.</w:t>
      </w:r>
      <w:r w:rsidRPr="00B0159B">
        <w:rPr>
          <w:rFonts w:ascii="Times" w:eastAsia="Batang" w:hAnsi="Times" w:cs="Times New Roman"/>
          <w:b/>
          <w:bCs/>
          <w:color w:val="000000"/>
          <w:kern w:val="24"/>
          <w:szCs w:val="20"/>
        </w:rPr>
        <w:t xml:space="preserve"> </w:t>
      </w:r>
      <w:r w:rsidRPr="00B0159B">
        <w:rPr>
          <w:rFonts w:ascii="Times" w:eastAsia="Batang" w:hAnsi="Times" w:cs="Times New Roman"/>
          <w:kern w:val="0"/>
          <w:szCs w:val="20"/>
          <w:lang w:eastAsia="zh-CN"/>
        </w:rPr>
        <w:t xml:space="preserve">The CSI for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measurements can then be reported in either a single CSI report or in multiple CSI reports. </w:t>
      </w:r>
    </w:p>
    <w:p w:rsidR="002D4F11" w:rsidRPr="00B0159B" w:rsidRDefault="002D4F11" w:rsidP="002D4F11">
      <w:pPr>
        <w:widowControl/>
        <w:wordWrap/>
        <w:autoSpaceDE/>
        <w:autoSpaceDN/>
        <w:spacing w:after="0" w:line="240" w:lineRule="auto"/>
        <w:rPr>
          <w:rFonts w:ascii="Times" w:eastAsia="Batang" w:hAnsi="Times" w:cs="Times New Roman"/>
          <w:kern w:val="0"/>
          <w:szCs w:val="20"/>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0"/>
          <w:lang w:val="en-GB" w:eastAsia="en-US"/>
        </w:rPr>
      </w:pPr>
    </w:p>
    <w:p w:rsidR="002D4F11" w:rsidRPr="00B0159B" w:rsidRDefault="002D4F11" w:rsidP="002D4F11">
      <w:pPr>
        <w:widowControl/>
        <w:kinsoku w:val="0"/>
        <w:wordWrap/>
        <w:overflowPunct w:val="0"/>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periodic and semi-persistent CSI-RS resources, as shown in Fig. 3.4.2 (b), a CSI corresponding to a single measurement can be reported at a time. Then the decoder considers the codewords reported for the past </w:t>
      </w:r>
      <w:r w:rsidRPr="00B0159B">
        <w:rPr>
          <w:rFonts w:ascii="Times" w:eastAsia="Batang" w:hAnsi="Times" w:cs="Times New Roman"/>
          <w:kern w:val="0"/>
          <w:position w:val="-4"/>
          <w:szCs w:val="20"/>
          <w:lang w:eastAsia="zh-CN"/>
        </w:rPr>
        <w:object w:dxaOrig="520" w:dyaOrig="220">
          <v:shape id="_x0000_i1030" type="#_x0000_t75" style="width:26.35pt;height:11.3pt" o:ole="">
            <v:imagedata r:id="rId32" o:title=""/>
          </v:shape>
          <o:OLEObject Type="Embed" ProgID="Equation.DSMT4" ShapeID="_x0000_i1030" DrawAspect="Content" ObjectID="_1738161222" r:id="rId33"/>
        </w:object>
      </w:r>
      <w:r w:rsidRPr="00B0159B">
        <w:rPr>
          <w:rFonts w:ascii="Times" w:eastAsia="Batang" w:hAnsi="Times" w:cs="Times New Roman"/>
          <w:kern w:val="0"/>
          <w:szCs w:val="20"/>
          <w:lang w:eastAsia="zh-CN"/>
        </w:rPr>
        <w:t xml:space="preserve"> measurements, i.e., </w:t>
      </w:r>
      <m:oMath>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oMath>
      <w:r w:rsidRPr="00B0159B">
        <w:rPr>
          <w:rFonts w:ascii="Times" w:eastAsia="Batang" w:hAnsi="Times" w:cs="Times New Roman"/>
          <w:kern w:val="0"/>
          <w:szCs w:val="20"/>
          <w:lang w:eastAsia="zh-CN"/>
        </w:rPr>
        <w:t>and concatenate them with current codeword</w:t>
      </w:r>
      <w:r w:rsidRPr="00B0159B">
        <w:rPr>
          <w:rFonts w:ascii="Times" w:eastAsia="Batang" w:hAnsi="Times" w:cs="Times New Roman"/>
          <w:kern w:val="0"/>
          <w:position w:val="-10"/>
          <w:szCs w:val="20"/>
          <w:lang w:eastAsia="zh-CN"/>
        </w:rPr>
        <w:object w:dxaOrig="260" w:dyaOrig="300">
          <v:shape id="_x0000_i1031" type="#_x0000_t75" style="width:12.35pt;height:15.05pt" o:ole="">
            <v:imagedata r:id="rId34" o:title=""/>
          </v:shape>
          <o:OLEObject Type="Embed" ProgID="Equation.DSMT4" ShapeID="_x0000_i1031" DrawAspect="Content" ObjectID="_1738161223" r:id="rId35"/>
        </w:object>
      </w:r>
      <w:r w:rsidRPr="00B0159B">
        <w:rPr>
          <w:rFonts w:ascii="Times" w:eastAsia="Batang" w:hAnsi="Times" w:cs="Times New Roman"/>
          <w:kern w:val="0"/>
          <w:szCs w:val="20"/>
          <w:lang w:eastAsia="zh-CN"/>
        </w:rPr>
        <w:t xml:space="preserve"> to reconstruct the CSI. This way the time-domain correlation can still be exploited for spatial-frequency-time domain CSI compression even if the UE reports a CSI for a single measurement at a time. </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detailed AI/ML model and training configuration for the autoencoder is depicted in Fig. 3.4.3. A Bi-LSTM based neural network is employed at both the encoder and decoder. At the encoder, the input layer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2N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due to concatenation of real and imaginary precoder parts of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oMath>
      <w:r w:rsidRPr="00B0159B">
        <w:rPr>
          <w:rFonts w:ascii="Times" w:eastAsia="Batang" w:hAnsi="Times" w:cs="Times New Roman"/>
          <w:kern w:val="0"/>
          <w:szCs w:val="24"/>
          <w:lang w:val="en-GB" w:eastAsia="en-US"/>
        </w:rPr>
        <w:t xml:space="preserve"> eigenvectors. Further, the first and second hidden layers are of dimension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×8</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third Bi-LSTM layer generates a </w:t>
      </w:r>
      <m:oMath>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dimensional codeword per subband such that the total output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This is converted in to a 1D sequence of length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using a reshape layer. Finally, a 1-bit Quantizer converts them into a discrete sequence in the set </w:t>
      </w:r>
      <m:oMath>
        <m:r>
          <w:rPr>
            <w:rFonts w:ascii="Cambria Math" w:eastAsia="Batang" w:hAnsi="Cambria Math" w:cs="Times New Roman"/>
            <w:kern w:val="0"/>
            <w:szCs w:val="24"/>
            <w:lang w:val="en-GB" w:eastAsia="en-US"/>
          </w:rPr>
          <m:t>{-1,1}</m:t>
        </m:r>
      </m:oMath>
      <w:r w:rsidRPr="00B0159B">
        <w:rPr>
          <w:rFonts w:ascii="Times" w:eastAsia="Batang" w:hAnsi="Times" w:cs="Times New Roman"/>
          <w:kern w:val="0"/>
          <w:szCs w:val="24"/>
          <w:lang w:val="en-GB" w:eastAsia="en-US"/>
        </w:rPr>
        <w:t>.</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decoder input layer concatenates the current and past </w:t>
      </w:r>
      <m:oMath>
        <m:r>
          <w:rPr>
            <w:rFonts w:ascii="Cambria Math" w:eastAsia="Batang" w:hAnsi="Cambria Math" w:cs="Times New Roman"/>
            <w:kern w:val="0"/>
            <w:szCs w:val="24"/>
            <w:lang w:val="en-GB" w:eastAsia="en-US"/>
          </w:rPr>
          <m:t>M-1</m:t>
        </m:r>
      </m:oMath>
      <w:r w:rsidRPr="00B0159B">
        <w:rPr>
          <w:rFonts w:ascii="Times" w:eastAsia="Batang" w:hAnsi="Times" w:cs="Times New Roman"/>
          <w:kern w:val="0"/>
          <w:szCs w:val="24"/>
          <w:lang w:val="en-GB" w:eastAsia="en-US"/>
        </w:rPr>
        <w:t xml:space="preserve"> measurement reports. The following reshaping layer converts the input in to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m:t>
        </m:r>
      </m:oMath>
      <w:r w:rsidRPr="00B0159B">
        <w:rPr>
          <w:rFonts w:ascii="Times" w:eastAsia="Batang" w:hAnsi="Times" w:cs="Times New Roman"/>
          <w:kern w:val="0"/>
          <w:szCs w:val="24"/>
          <w:lang w:val="en-GB" w:eastAsia="en-US"/>
        </w:rPr>
        <w:t xml:space="preserve"> dimension. This is further processed by two Bi-LSTM layers of dimension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×16</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eigenvectors are then reconstructed by a third Bi-LSTM layer by generating a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×2</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2D4F11" w:rsidRPr="00B0159B" w:rsidTr="00F916C7">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Times New Roman" w:hAnsi="Calibri" w:cs="Calibri"/>
                <w:b/>
                <w:bCs/>
                <w:color w:val="000000"/>
                <w:kern w:val="0"/>
                <w:sz w:val="18"/>
                <w:szCs w:val="18"/>
                <w:lang w:val="en-IN"/>
              </w:rPr>
            </w:pPr>
            <w:r w:rsidRPr="00B0159B">
              <w:rPr>
                <w:rFonts w:ascii="Calibri" w:eastAsia="Batang" w:hAnsi="Calibri" w:cs="Calibri"/>
                <w:b/>
                <w:bCs/>
                <w:color w:val="000000"/>
                <w:kern w:val="0"/>
                <w:sz w:val="18"/>
                <w:szCs w:val="18"/>
                <w:lang w:val="en-GB" w:eastAsia="en-US"/>
              </w:rPr>
              <w:t>AE Training configuration</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300000</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150</w:t>
            </w:r>
          </w:p>
        </w:tc>
      </w:tr>
      <w:tr w:rsidR="002D4F11" w:rsidRPr="00B0159B" w:rsidTr="00F916C7">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Cosine similarity</w:t>
            </w:r>
          </w:p>
        </w:tc>
      </w:tr>
      <w:tr w:rsidR="002D4F11" w:rsidRPr="00B0159B" w:rsidTr="00F916C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Nadam</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0.001</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80%-20%</w:t>
            </w:r>
          </w:p>
        </w:tc>
      </w:tr>
    </w:tbl>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lang w:val="en-IN" w:bidi="hi-IN"/>
        </w:rPr>
        <w:object w:dxaOrig="5266" w:dyaOrig="5221">
          <v:shape id="_x0000_i1032" type="#_x0000_t75" style="width:199.35pt;height:197.75pt" o:ole="">
            <v:imagedata r:id="rId36" o:title=""/>
          </v:shape>
          <o:OLEObject Type="Embed" ProgID="Visio.Drawing.15" ShapeID="_x0000_i1032" DrawAspect="Content" ObjectID="_1738161224" r:id="rId37"/>
        </w:object>
      </w:r>
    </w:p>
    <w:p w:rsidR="002D4F11" w:rsidRPr="00B0159B" w:rsidRDefault="002D4F11" w:rsidP="002D4F11">
      <w:pPr>
        <w:widowControl/>
        <w:wordWrap/>
        <w:autoSpaceDE/>
        <w:autoSpaceDN/>
        <w:spacing w:after="0" w:line="240" w:lineRule="auto"/>
        <w:ind w:left="1440" w:firstLine="720"/>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hint="eastAsia"/>
          <w:b/>
          <w:kern w:val="0"/>
          <w:sz w:val="18"/>
          <w:szCs w:val="18"/>
          <w:lang w:val="en-GB" w:eastAsia="en-US"/>
        </w:rPr>
        <w:t>Fig. 4-</w:t>
      </w:r>
      <w:r w:rsidRPr="00B0159B">
        <w:rPr>
          <w:rFonts w:ascii="Times" w:eastAsia="Batang" w:hAnsi="Times" w:cs="Times New Roman"/>
          <w:b/>
          <w:kern w:val="0"/>
          <w:sz w:val="18"/>
          <w:szCs w:val="18"/>
          <w:lang w:val="en-GB" w:eastAsia="en-US"/>
        </w:rPr>
        <w:t>3</w:t>
      </w:r>
      <w:r w:rsidRPr="00B0159B">
        <w:rPr>
          <w:rFonts w:ascii="Times" w:eastAsia="Batang" w:hAnsi="Times" w:cs="Times New Roman" w:hint="eastAsia"/>
          <w:b/>
          <w:kern w:val="0"/>
          <w:sz w:val="18"/>
          <w:szCs w:val="18"/>
          <w:lang w:val="en-GB" w:eastAsia="en-US"/>
        </w:rPr>
        <w:t xml:space="preserve">. </w:t>
      </w:r>
      <w:r w:rsidRPr="00B0159B">
        <w:rPr>
          <w:rFonts w:ascii="Times" w:eastAsia="Batang" w:hAnsi="Times" w:cs="Times New Roman"/>
          <w:b/>
          <w:kern w:val="0"/>
          <w:sz w:val="18"/>
          <w:szCs w:val="18"/>
          <w:lang w:val="en-GB" w:eastAsia="en-US"/>
        </w:rPr>
        <w:t>Set up to test time-domain compressibility of CSI</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Fig. 4-4. shows the performance of spatial-frequency-time-domain compression in terms of GCS with respect to various payload sizes. The performance of the baseline scheme, i.e., Rel-16 eType II codebook, with parameter combination 1-8 as specified TR 38.214 is also provided. The payload size is determined by the payload of a single layer PMI for the 8 parameter combinations for Rel-16 eType II codebook. The measurements are 5ms apart and parameters listed in Table 3.4.1 are considered. One observation is that adding time-domain in the compression domain achieves a significant advantage in terms of overhead reduction. As an example when </w:t>
      </w:r>
      <w:r w:rsidRPr="00B0159B">
        <w:rPr>
          <w:rFonts w:ascii="Times" w:eastAsia="Batang" w:hAnsi="Times" w:cs="Times New Roman"/>
          <w:i/>
          <w:kern w:val="0"/>
          <w:szCs w:val="24"/>
          <w:lang w:val="en-GB" w:eastAsia="en-US"/>
        </w:rPr>
        <w:t>M</w:t>
      </w:r>
      <w:r w:rsidRPr="00B0159B">
        <w:rPr>
          <w:rFonts w:ascii="Times" w:eastAsia="Batang" w:hAnsi="Times" w:cs="Times New Roman"/>
          <w:kern w:val="0"/>
          <w:szCs w:val="24"/>
          <w:lang w:val="en-GB" w:eastAsia="en-US"/>
        </w:rPr>
        <w:t xml:space="preserve">=5 measurements are considered, to achieve GCS=0.85, over 185% payload size reduction is achieved by the autoencoder over Rel-16 CB. On the other hand, when the payload size is fixed to 157 bits per layer over 7% gain is observed in terms of GCS. This is significant as compared to the 57% payload overhead reduction achieved by an AI-based spatial-frequency-domain CSI compression. </w:t>
      </w:r>
    </w:p>
    <w:p w:rsidR="002D4F11" w:rsidRPr="00B0159B" w:rsidRDefault="002D4F11" w:rsidP="002D4F11">
      <w:pPr>
        <w:widowControl/>
        <w:wordWrap/>
        <w:autoSpaceDE/>
        <w:autoSpaceDN/>
        <w:spacing w:after="0" w:line="276" w:lineRule="auto"/>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b/>
          <w:kern w:val="0"/>
          <w:szCs w:val="24"/>
          <w:lang w:val="en-GB" w:eastAsia="en-US"/>
        </w:rPr>
      </w:pPr>
      <w:r w:rsidRPr="00B0159B">
        <w:rPr>
          <w:rFonts w:ascii="Times" w:eastAsia="Batang" w:hAnsi="Times" w:cs="Times New Roman"/>
          <w:b/>
          <w:noProof/>
          <w:kern w:val="0"/>
          <w:szCs w:val="24"/>
        </w:rPr>
        <w:lastRenderedPageBreak/>
        <w:drawing>
          <wp:inline distT="0" distB="0" distL="0" distR="0" wp14:anchorId="60381354" wp14:editId="624A5E19">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8">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Performance of spatial-frequency-time-domain compression with variable number of measurements (M=1, 3, 5)</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r w:rsidRPr="00B0159B">
        <w:rPr>
          <w:rFonts w:ascii="Times" w:eastAsia="Batang" w:hAnsi="Times" w:cs="Times New Roman" w:hint="eastAsia"/>
          <w:b/>
          <w:kern w:val="0"/>
          <w:szCs w:val="24"/>
          <w:lang w:val="en-GB" w:eastAsia="en-US"/>
        </w:rPr>
        <w:t>Table 4.1</w:t>
      </w:r>
      <w:r w:rsidRPr="00B0159B">
        <w:rPr>
          <w:rFonts w:ascii="Times" w:eastAsia="Batang" w:hAnsi="Times" w:cs="Times New Roman"/>
          <w:b/>
          <w:kern w:val="0"/>
          <w:szCs w:val="24"/>
          <w:lang w:val="en-GB" w:eastAsia="en-US"/>
        </w:rPr>
        <w:t xml:space="preserve"> Complexity in terms of mega-FLOPs and model size</w:t>
      </w:r>
    </w:p>
    <w:tbl>
      <w:tblPr>
        <w:tblW w:w="9855" w:type="dxa"/>
        <w:jc w:val="center"/>
        <w:tblCellMar>
          <w:left w:w="0" w:type="dxa"/>
          <w:right w:w="0" w:type="dxa"/>
        </w:tblCellMar>
        <w:tblLook w:val="0600" w:firstRow="0" w:lastRow="0" w:firstColumn="0" w:lastColumn="0" w:noHBand="1" w:noVBand="1"/>
      </w:tblPr>
      <w:tblGrid>
        <w:gridCol w:w="542"/>
        <w:gridCol w:w="753"/>
        <w:gridCol w:w="2464"/>
        <w:gridCol w:w="747"/>
        <w:gridCol w:w="551"/>
        <w:gridCol w:w="551"/>
        <w:gridCol w:w="1694"/>
        <w:gridCol w:w="1139"/>
        <w:gridCol w:w="1414"/>
      </w:tblGrid>
      <w:tr w:rsidR="002D4F11" w:rsidRPr="00B0159B" w:rsidTr="00F916C7">
        <w:trPr>
          <w:trHeight w:val="288"/>
          <w:jc w:val="center"/>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Index</w:t>
            </w:r>
          </w:p>
        </w:tc>
        <w:tc>
          <w:tcPr>
            <w:tcW w:w="757"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Payload</w:t>
            </w:r>
          </w:p>
        </w:tc>
        <w:tc>
          <w:tcPr>
            <w:tcW w:w="2521"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Rel-16 CB complexity</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 of FLOPs (Mega-FLOPs)</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For  paramCombination-r16=1-8.</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Bi-LSTM model complexity (# of FLOPs (Mega-FLOPs)</w:t>
            </w:r>
          </w:p>
        </w:tc>
        <w:tc>
          <w:tcPr>
            <w:tcW w:w="2630" w:type="dxa"/>
            <w:gridSpan w:val="2"/>
            <w:tcBorders>
              <w:top w:val="single" w:sz="4" w:space="0" w:color="000000"/>
              <w:left w:val="single" w:sz="4" w:space="0" w:color="000000"/>
              <w:bottom w:val="single" w:sz="4" w:space="0" w:color="000000"/>
              <w:right w:val="single" w:sz="4" w:space="0" w:color="000000"/>
            </w:tcBorders>
            <w:shd w:val="clear" w:color="auto" w:fill="8EA9DB"/>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 xml:space="preserve">Model </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Size (# of parameters)</w:t>
            </w:r>
          </w:p>
        </w:tc>
      </w:tr>
      <w:tr w:rsidR="002D4F11" w:rsidRPr="00B0159B" w:rsidTr="00F916C7">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UE side</w:t>
            </w:r>
          </w:p>
        </w:tc>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r w:rsidRPr="00B0159B">
              <w:rPr>
                <w:rFonts w:ascii="Times New Roman" w:eastAsia="Gulim" w:hAnsi="Times New Roman" w:cs="Times New Roman"/>
                <w:b/>
                <w:bCs/>
                <w:color w:val="000000"/>
                <w:kern w:val="24"/>
                <w:szCs w:val="20"/>
                <w:lang w:val="en-IN"/>
              </w:rPr>
              <w:t>Encoder</w:t>
            </w:r>
          </w:p>
        </w:tc>
        <w:tc>
          <w:tcPr>
            <w:tcW w:w="2909"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Decoder</w:t>
            </w:r>
          </w:p>
        </w:tc>
        <w:tc>
          <w:tcPr>
            <w:tcW w:w="1166" w:type="dxa"/>
            <w:vMerge w:val="restart"/>
            <w:tcBorders>
              <w:top w:val="single" w:sz="4" w:space="0" w:color="000000"/>
              <w:left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Encoder</w:t>
            </w:r>
          </w:p>
        </w:tc>
        <w:tc>
          <w:tcPr>
            <w:tcW w:w="1464" w:type="dxa"/>
            <w:vMerge w:val="restart"/>
            <w:tcBorders>
              <w:top w:val="single" w:sz="4" w:space="0" w:color="000000"/>
              <w:left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Decoder</w:t>
            </w:r>
          </w:p>
        </w:tc>
      </w:tr>
      <w:tr w:rsidR="002D4F11" w:rsidRPr="00B0159B" w:rsidTr="00F916C7">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493" w:type="dxa"/>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M=3</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M=5</w:t>
            </w:r>
          </w:p>
        </w:tc>
        <w:tc>
          <w:tcPr>
            <w:tcW w:w="1166" w:type="dxa"/>
            <w:vMerge/>
            <w:tcBorders>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c>
          <w:tcPr>
            <w:tcW w:w="1464" w:type="dxa"/>
            <w:vMerge/>
            <w:tcBorders>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55</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17,16,404</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66,15,616</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44.6</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173.2</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174.4</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17,20,698</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66,23,808</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3</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100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17,22,872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66,27,904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157</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17,34,012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66,48,384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214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176.4</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179.8</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17,43,248</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66,64,768</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272</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181.9</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17,52,772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66,81,152</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230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45.3</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176.7</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180.3</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17,45,602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66,68,864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564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175.8</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194.1</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18,13,124</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67,75,360</w:t>
            </w:r>
          </w:p>
        </w:tc>
      </w:tr>
    </w:tbl>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Table </w:t>
      </w:r>
      <w:r w:rsidRPr="00B0159B">
        <w:rPr>
          <w:rFonts w:ascii="Times" w:eastAsia="Batang" w:hAnsi="Times" w:cs="Times New Roman"/>
          <w:kern w:val="0"/>
          <w:szCs w:val="24"/>
          <w:lang w:val="en-GB" w:eastAsia="en-US"/>
        </w:rPr>
        <w:t xml:space="preserve">3.4.1 provides the complexity comparison of the aforementioned autoencoder-based CSI compression with respect to Rel-16 CB in terms of mega-FLOPs. Two observations can be made from the table. There is a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This is particularly important as the level of parallelization allowed for the tasks in AI-based CSI compression and in legacy codebooks based CSI computation might be different. Additional observation is that the increase in computational complexity is invariant with respect to the number of time-domain measurements as the complexity per measurement remains the same at the encoder.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Observation 4-2: AI-based CSI compression incurs a multiple order of increase in the computational complexity (measured in terms of number of FLOPs) as compared to CSI computation based on Rel-16 eType II codebook.</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hint="eastAsia"/>
          <w:b/>
          <w:i/>
          <w:kern w:val="0"/>
          <w:szCs w:val="24"/>
        </w:rPr>
        <w:t xml:space="preserve">The </w:t>
      </w:r>
      <w:r w:rsidRPr="00B0159B">
        <w:rPr>
          <w:rFonts w:ascii="Times New Roman" w:eastAsia="Malgun Gothic" w:hAnsi="Times New Roman" w:cs="Gulim"/>
          <w:b/>
          <w:i/>
          <w:kern w:val="0"/>
          <w:szCs w:val="24"/>
        </w:rPr>
        <w:t xml:space="preserve">increase in FLOPs is invariant with respect to the number of time-domain CSI measurements considered in the compression, i.e., same for spatial-frequency-domain and spatial-frequency-time-domain compression. </w:t>
      </w:r>
    </w:p>
    <w:p w:rsidR="002D4F11" w:rsidRPr="00B0159B" w:rsidRDefault="002D4F11" w:rsidP="00482D67">
      <w:pPr>
        <w:widowControl/>
        <w:numPr>
          <w:ilvl w:val="0"/>
          <w:numId w:val="15"/>
        </w:numPr>
        <w:wordWrap/>
        <w:autoSpaceDE/>
        <w:autoSpaceDN/>
        <w:spacing w:after="0" w:line="276" w:lineRule="auto"/>
        <w:jc w:val="left"/>
        <w:rPr>
          <w:rFonts w:ascii="Malgun Gothic" w:eastAsia="Malgun Gothic" w:hAnsi="Malgun Gothic" w:cs="Gulim"/>
          <w:b/>
          <w:kern w:val="0"/>
          <w:szCs w:val="24"/>
        </w:rPr>
      </w:pPr>
      <w:r w:rsidRPr="00B0159B">
        <w:rPr>
          <w:rFonts w:ascii="Times New Roman" w:eastAsia="Malgun Gothic" w:hAnsi="Times New Roman" w:cs="Gulim"/>
          <w:b/>
          <w:i/>
          <w:kern w:val="0"/>
          <w:szCs w:val="24"/>
        </w:rPr>
        <w:t>The model size remains in the same range for spatial-frequency-domain and temporal-spatial-frequency -domain compression</w:t>
      </w:r>
    </w:p>
    <w:p w:rsidR="002D4F11" w:rsidRPr="00B0159B" w:rsidRDefault="002D4F11" w:rsidP="002D4F11">
      <w:pPr>
        <w:widowControl/>
        <w:spacing w:after="0" w:line="276" w:lineRule="auto"/>
        <w:ind w:left="800"/>
        <w:rPr>
          <w:rFonts w:ascii="Times New Roman" w:eastAsia="Malgun Gothic" w:hAnsi="Times New Roman" w:cs="Gulim"/>
          <w:i/>
          <w:kern w:val="0"/>
          <w:szCs w:val="24"/>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lastRenderedPageBreak/>
        <w:t xml:space="preserve">In the </w:t>
      </w:r>
      <w:r w:rsidRPr="00B0159B">
        <w:rPr>
          <w:rFonts w:ascii="Times" w:eastAsia="Batang" w:hAnsi="Times" w:cs="Times New Roman"/>
          <w:kern w:val="0"/>
          <w:szCs w:val="24"/>
          <w:lang w:val="en-GB" w:eastAsia="en-US"/>
        </w:rPr>
        <w:t xml:space="preserve">following we provide the performance for joint prediction and compression. In this regard, as shown in Fig. 4-5., we considered a UE-side prediction based on the (a) eigenvectors and (b) full-channel matrix.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A08C417" wp14:editId="1D578C7C">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UE-side prediction: eigenvector-based and channel matrix-based prediction</w:t>
      </w: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of the two approaches (Approach 2-1 and Approach 2-2) is provided in Fig. 4-5 in terms of GCS vs. prediction delay. The performance is evaluated based on the parameters list in the Table 3.4.1 with UE speed set to 10km/hr. As a baseline, a Rel-16 CB based reporting with no prediction (sample-and-hold) is considered. Moreover, the two payload sizes per layer are considered, i.e., 272 bits and 564 bits. The GCS is computed between the recovered (predicted and compressed) CSI and the ground truth value (genie-aided CSI). For the baseline method, the GCS is simply computed between the reported CSI and the ground truth at a certain prediction delay value. The first and obvious observation is that the GCS performance degrades as the prediction delay increases. However, this degradation is severe (higher slop) if no prediction is applied. In this regard, joint compression and prediction out performs the baseline by 32% at prediction delay of 20ms. Another observation is that most of the gain is attributed to the CSI prediction aspect compared to the compression aspect as the gain from increasing the payload size from 272 to 564 is less significant ( 2%) as opposed to the 32% gain from compression and prediction. </w:t>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rPr>
      </w:pPr>
      <w:r w:rsidRPr="00B0159B">
        <w:rPr>
          <w:rFonts w:ascii="Times New Roman" w:eastAsia="Batang" w:hAnsi="Times New Roman" w:cs="Times New Roman"/>
          <w:b/>
          <w:noProof/>
          <w:kern w:val="0"/>
          <w:szCs w:val="24"/>
        </w:rPr>
        <w:drawing>
          <wp:inline distT="0" distB="0" distL="0" distR="0" wp14:anchorId="42B53AA0" wp14:editId="3D96F433">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4-5. Performance for UE-side prediction: eigenvector-based and channel matrix-based prediction</w:t>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lang w:val="en-GB"/>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w:t>
      </w:r>
      <w:r w:rsidRPr="00B0159B">
        <w:rPr>
          <w:rFonts w:ascii="Times" w:eastAsia="Batang" w:hAnsi="Times" w:cs="Times New Roman"/>
          <w:kern w:val="0"/>
          <w:szCs w:val="24"/>
          <w:lang w:val="en-GB" w:eastAsia="en-US"/>
        </w:rPr>
        <w:t xml:space="preserve">n the following the performance of  gNB-side prediction (Approach 1) and UE-side prediction (Approach 2) are presented. It can be noticed from Fig. 4-5 that the eigenvectors-based prediction does not work well as compared to full-channel matrix </w:t>
      </w:r>
      <w:r w:rsidRPr="00B0159B">
        <w:rPr>
          <w:rFonts w:ascii="Times" w:eastAsia="Batang" w:hAnsi="Times" w:cs="Times New Roman"/>
          <w:kern w:val="0"/>
          <w:szCs w:val="24"/>
          <w:lang w:val="en-GB" w:eastAsia="en-US"/>
        </w:rPr>
        <w:lastRenderedPageBreak/>
        <w:t xml:space="preserve">based  prediction. One challenge for Approach 1 is that 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r w:rsidRPr="00B0159B">
        <w:rPr>
          <w:rFonts w:ascii="Times" w:eastAsia="Batang" w:hAnsi="Times" w:cs="Times New Roman"/>
          <w:kern w:val="0"/>
          <w:szCs w:val="24"/>
          <w:lang w:val="en-GB" w:eastAsia="en-US"/>
        </w:rPr>
        <w:t xml:space="preserve">gNB. Note here that the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as </w:t>
      </w:r>
      <w:r w:rsidRPr="00B0159B">
        <w:rPr>
          <w:rFonts w:ascii="Times" w:eastAsia="Batang" w:hAnsi="Times" w:cs="Times New Roman" w:hint="eastAsia"/>
          <w:kern w:val="0"/>
          <w:szCs w:val="24"/>
          <w:lang w:val="en-GB" w:eastAsia="en-US"/>
        </w:rPr>
        <w:t xml:space="preserve"> </w:t>
      </w:r>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gNB via CSI feedback. Even if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subband as CSI feedback the reporting overhead is hindering. However, the gNB is usually interested in channel information corresponding to few dominant layers (low rank).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for layers, </w:t>
      </w:r>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that </w:t>
      </w:r>
      <m:oMath>
        <m:sSub>
          <m:sSubPr>
            <m:ctrlPr>
              <w:rPr>
                <w:rFonts w:ascii="Cambria Math" w:eastAsia="Batang" w:hAnsi="Cambria Math" w:cs="Times New Roman"/>
                <w:i/>
                <w:kern w:val="0"/>
                <w:szCs w:val="24"/>
                <w:lang w:val="en-GB" w:eastAsia="en-US"/>
              </w:rPr>
            </m:ctrlPr>
          </m:sSubPr>
          <m:e>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63232DD4" wp14:editId="57A20E08">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 xml:space="preserve">gNB-side </w:t>
      </w:r>
      <w:r w:rsidRPr="00B0159B">
        <w:rPr>
          <w:rFonts w:ascii="Times New Roman" w:eastAsia="Malgun Gothic" w:hAnsi="Times New Roman" w:cs="Times New Roman"/>
          <w:b/>
          <w:kern w:val="0"/>
          <w:sz w:val="18"/>
          <w:szCs w:val="18"/>
        </w:rPr>
        <w:t>prediction with availability of u and V vectors at the gNB</w:t>
      </w:r>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7F0137F2" wp14:editId="6CCC4675">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42">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Payload 564 bits</w:t>
      </w: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r w:rsidRPr="00B0159B">
        <w:rPr>
          <w:rFonts w:ascii="Times New Roman" w:eastAsia="Batang" w:hAnsi="Times New Roman" w:cs="Times New Roman"/>
          <w:b/>
          <w:noProof/>
          <w:kern w:val="0"/>
          <w:sz w:val="18"/>
          <w:szCs w:val="18"/>
        </w:rPr>
        <w:drawing>
          <wp:inline distT="0" distB="0" distL="0" distR="0" wp14:anchorId="73B7E6F8" wp14:editId="7124AAA8">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43">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Payload =272 bits</w:t>
      </w: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2D4F11" w:rsidRPr="00B0159B" w:rsidRDefault="002D4F11" w:rsidP="002D4F11">
      <w:pPr>
        <w:widowControl/>
        <w:spacing w:after="0" w:line="240" w:lineRule="auto"/>
        <w:ind w:left="709"/>
        <w:rPr>
          <w:rFonts w:ascii="Times New Roman" w:eastAsia="Malgun Gothic" w:hAnsi="Times New Roman" w:cs="Times New Roman"/>
          <w:b/>
          <w:kern w:val="0"/>
          <w:sz w:val="18"/>
          <w:szCs w:val="18"/>
        </w:rPr>
      </w:pPr>
    </w:p>
    <w:p w:rsidR="002D4F11" w:rsidRPr="00B0159B" w:rsidRDefault="002D4F11" w:rsidP="002D4F11">
      <w:pPr>
        <w:widowControl/>
        <w:spacing w:after="0" w:line="240" w:lineRule="auto"/>
        <w:ind w:left="709"/>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Fig. 4-6.</w:t>
      </w:r>
      <w:r w:rsidRPr="00B0159B">
        <w:rPr>
          <w:rFonts w:ascii="Malgun Gothic" w:eastAsia="Malgun Gothic" w:hAnsi="Malgun Gothic" w:cs="Gulim"/>
          <w:b/>
          <w:kern w:val="0"/>
          <w:sz w:val="18"/>
          <w:szCs w:val="18"/>
        </w:rPr>
        <w:t xml:space="preserve">  </w:t>
      </w:r>
      <w:r w:rsidRPr="00B0159B">
        <w:rPr>
          <w:rFonts w:ascii="Times New Roman" w:eastAsia="Malgun Gothic" w:hAnsi="Times New Roman" w:cs="Times New Roman"/>
          <w:b/>
          <w:kern w:val="0"/>
          <w:sz w:val="18"/>
          <w:szCs w:val="18"/>
        </w:rPr>
        <w:t xml:space="preserve">Performance for gNB-side prediction (with the availability of left and right eigenvectors U and V. i.e., </w:t>
      </w:r>
      <m:oMath>
        <m:sSub>
          <m:sSubPr>
            <m:ctrlPr>
              <w:rPr>
                <w:rFonts w:ascii="Cambria Math" w:eastAsia="Batang" w:hAnsi="Cambria Math" w:cs="Times New Roman"/>
                <w:i/>
                <w:kern w:val="0"/>
                <w:sz w:val="18"/>
                <w:szCs w:val="18"/>
                <w:lang w:val="en-GB" w:eastAsia="en-US"/>
              </w:rPr>
            </m:ctrlPr>
          </m:sSubPr>
          <m:e>
            <m:r>
              <m:rPr>
                <m:sty m:val="b"/>
              </m:rPr>
              <w:rPr>
                <w:rFonts w:ascii="Cambria Math" w:eastAsia="Malgun Gothic" w:hAnsi="Cambria Math" w:cs="Times New Roman"/>
                <w:kern w:val="0"/>
                <w:sz w:val="18"/>
                <w:szCs w:val="18"/>
              </w:rPr>
              <m:t>H</m:t>
            </m:r>
          </m:e>
          <m:sub>
            <m:r>
              <w:rPr>
                <w:rFonts w:ascii="Cambria Math" w:eastAsia="Malgun Gothic" w:hAnsi="Cambria Math" w:cs="Times New Roman"/>
                <w:kern w:val="0"/>
                <w:sz w:val="18"/>
                <w:szCs w:val="18"/>
              </w:rPr>
              <m:t>l</m:t>
            </m:r>
          </m:sub>
        </m:sSub>
        <m:r>
          <w:rPr>
            <w:rFonts w:ascii="Cambria Math" w:eastAsia="Malgun Gothic" w:hAnsi="Cambria Math" w:cs="Times New Roman"/>
            <w:kern w:val="0"/>
            <w:sz w:val="18"/>
            <w:szCs w:val="18"/>
          </w:rPr>
          <m:t>=</m:t>
        </m:r>
        <m:r>
          <m:rPr>
            <m:sty m:val="bi"/>
          </m:rPr>
          <w:rPr>
            <w:rFonts w:ascii="Cambria Math" w:eastAsia="Malgun Gothic" w:hAnsi="Cambria Math" w:cs="Times New Roman"/>
            <w:kern w:val="0"/>
            <w:sz w:val="18"/>
            <w:szCs w:val="18"/>
          </w:rPr>
          <m:t>u</m:t>
        </m:r>
        <m:sSubSup>
          <m:sSubSupPr>
            <m:ctrlPr>
              <w:rPr>
                <w:rFonts w:ascii="Cambria Math" w:eastAsia="Batang" w:hAnsi="Cambria Math" w:cs="Times New Roman"/>
                <w:i/>
                <w:kern w:val="0"/>
                <w:sz w:val="18"/>
                <w:szCs w:val="18"/>
                <w:lang w:val="en-GB" w:eastAsia="en-US"/>
              </w:rPr>
            </m:ctrlPr>
          </m:sSubSupPr>
          <m:e>
            <m:r>
              <m:rPr>
                <m:sty m:val="bi"/>
              </m:rPr>
              <w:rPr>
                <w:rFonts w:ascii="Cambria Math" w:eastAsia="Malgun Gothic" w:hAnsi="Cambria Math" w:cs="Times New Roman"/>
                <w:kern w:val="0"/>
                <w:sz w:val="18"/>
                <w:szCs w:val="18"/>
              </w:rPr>
              <m:t>v</m:t>
            </m:r>
          </m:e>
          <m:sub>
            <m:r>
              <w:rPr>
                <w:rFonts w:ascii="Cambria Math" w:eastAsia="Malgun Gothic" w:hAnsi="Cambria Math" w:cs="Times New Roman"/>
                <w:kern w:val="0"/>
                <w:sz w:val="18"/>
                <w:szCs w:val="18"/>
              </w:rPr>
              <m:t>l</m:t>
            </m:r>
          </m:sub>
          <m:sup>
            <m:r>
              <w:rPr>
                <w:rFonts w:ascii="Cambria Math" w:eastAsia="Malgun Gothic" w:hAnsi="Cambria Math" w:cs="Times New Roman"/>
                <w:kern w:val="0"/>
                <w:sz w:val="18"/>
                <w:szCs w:val="18"/>
              </w:rPr>
              <m:t>H</m:t>
            </m:r>
          </m:sup>
        </m:sSubSup>
      </m:oMath>
      <w:r w:rsidRPr="00B0159B">
        <w:rPr>
          <w:rFonts w:ascii="Times New Roman" w:eastAsia="Malgun Gothic" w:hAnsi="Times New Roman" w:cs="Times New Roman"/>
          <w:b/>
          <w:kern w:val="0"/>
          <w:sz w:val="18"/>
          <w:szCs w:val="18"/>
        </w:rPr>
        <w:t xml:space="preserve">) paylaoad size set to 274,  time-domain compression for M=3 past and future time instants for UE-side and gNB-side, respectively, are compressed and reported). </w:t>
      </w:r>
    </w:p>
    <w:p w:rsidR="002D4F11" w:rsidRPr="00B0159B" w:rsidRDefault="002D4F11" w:rsidP="002D4F11">
      <w:pPr>
        <w:widowControl/>
        <w:wordWrap/>
        <w:autoSpaceDE/>
        <w:autoSpaceDN/>
        <w:spacing w:after="0" w:line="240" w:lineRule="auto"/>
        <w:ind w:firstLineChars="1650" w:firstLine="2915"/>
        <w:rPr>
          <w:rFonts w:ascii="Times" w:eastAsia="Batang" w:hAnsi="Times" w:cs="Times New Roman"/>
          <w:b/>
          <w:kern w:val="0"/>
          <w:sz w:val="18"/>
          <w:szCs w:val="18"/>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Figure 4-6 (b) and (c), it can be noticed that gNB-side prediction performs well with comparable performance as UE-side prediction, if the UE-side eigenvectors are available at the gNB side. Note here the same payload size is used to feedback </w:t>
      </w:r>
      <w:r w:rsidRPr="00B0159B">
        <w:rPr>
          <w:rFonts w:ascii="Times" w:eastAsia="Batang" w:hAnsi="Times" w:cs="Times New Roman"/>
          <w:kern w:val="0"/>
          <w:szCs w:val="24"/>
          <w:lang w:val="en-GB" w:eastAsia="en-US"/>
        </w:rPr>
        <w:lastRenderedPageBreak/>
        <w:t>the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and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vectors, in the UE-side prediction and gNB-side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  Fig. 4-6 (c), provides the result for moderate payload size, i.e., 272bits. Herein, even if the performance of UE-side prediction and gNB-side prediction degraded from the one based on uncompressed full-channel matrix, the degradation is not substantial. Thus, both UE-side and gNB-side prediction asymptotically achieved the prediction without (ideal) compression.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gNB-side prediction performs well as UE-side prediction if the UE-side eigenvectors are available at the gNB side.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2D4F11"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pBdr>
          <w:top w:val="single" w:sz="12" w:space="3" w:color="auto"/>
        </w:pBdr>
        <w:wordWrap/>
        <w:autoSpaceDE/>
        <w:autoSpaceDN/>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A. Dosovitskiy, L. Beyer, A. Kolesnikov, D. Weissenborn, X. Zhai, T. Unterthiner, M. Dehghani, M. Minderer, G. Heigold, S. Gelly, J. Uszkoreit, N. Houlsby “An Image is Worth 16x16 Words: Transformers for Image Recognition at Scale,” Proc. Int. Conf. Learning Representations (ICLR), May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B0159B" w:rsidRPr="00B0159B" w:rsidRDefault="00B0159B" w:rsidP="00B0159B">
      <w:pPr>
        <w:widowControl/>
        <w:tabs>
          <w:tab w:val="left" w:pos="1985"/>
        </w:tabs>
        <w:wordWrap/>
        <w:autoSpaceDE/>
        <w:autoSpaceDN/>
        <w:spacing w:after="0"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[6] R1-2007151, Fraunhofer IIS, Fraunhofer HHI, “MIMO Enhancements for Rel.-18”, 3GPP TSG RAN Rel.-18Workshop</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sidR="00F750A3">
        <w:rPr>
          <w:rFonts w:ascii="Times" w:eastAsia="Batang" w:hAnsi="Times" w:cs="Times New Roman"/>
          <w:kern w:val="0"/>
          <w:szCs w:val="24"/>
          <w:lang w:val="en-GB" w:eastAsia="en-US"/>
        </w:rPr>
        <w:t>10</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F750A3" w:rsidRPr="00B0159B" w:rsidRDefault="00F750A3" w:rsidP="00F750A3">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w:t>
      </w:r>
      <w:r>
        <w:rPr>
          <w:rFonts w:ascii="Times" w:eastAsia="Batang" w:hAnsi="Times" w:cs="Times New Roman"/>
          <w:kern w:val="0"/>
          <w:szCs w:val="24"/>
          <w:lang w:val="en-GB" w:eastAsia="en-US"/>
        </w:rPr>
        <w:t>1</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F750A3" w:rsidRPr="00B0159B" w:rsidRDefault="00F750A3" w:rsidP="00B0159B">
      <w:pPr>
        <w:widowControl/>
        <w:wordWrap/>
        <w:autoSpaceDE/>
        <w:autoSpaceDN/>
        <w:spacing w:after="0" w:line="276" w:lineRule="auto"/>
        <w:jc w:val="left"/>
        <w:rPr>
          <w:rFonts w:ascii="Times" w:eastAsia="Batang" w:hAnsi="Times" w:cs="Times New Roman"/>
          <w:kern w:val="0"/>
          <w:szCs w:val="24"/>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p>
    <w:p w:rsidR="007412C6" w:rsidRPr="00B0159B" w:rsidRDefault="007412C6">
      <w:pPr>
        <w:rPr>
          <w:lang w:val="en-GB"/>
        </w:rPr>
      </w:pPr>
    </w:p>
    <w:sectPr w:rsidR="007412C6"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4C61AF"/>
    <w:multiLevelType w:val="hybridMultilevel"/>
    <w:tmpl w:val="3EEA266C"/>
    <w:lvl w:ilvl="0" w:tplc="A300D6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2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27" w15:restartNumberingAfterBreak="0">
    <w:nsid w:val="6B5E5156"/>
    <w:multiLevelType w:val="multilevel"/>
    <w:tmpl w:val="3ADC6874"/>
    <w:lvl w:ilvl="0">
      <w:start w:val="4"/>
      <w:numFmt w:val="decimal"/>
      <w:lvlText w:val="%1."/>
      <w:lvlJc w:val="left"/>
      <w:pPr>
        <w:ind w:left="760" w:hanging="36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28"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2"/>
  </w:num>
  <w:num w:numId="4">
    <w:abstractNumId w:val="5"/>
  </w:num>
  <w:num w:numId="5">
    <w:abstractNumId w:val="20"/>
  </w:num>
  <w:num w:numId="6">
    <w:abstractNumId w:val="24"/>
  </w:num>
  <w:num w:numId="7">
    <w:abstractNumId w:val="9"/>
  </w:num>
  <w:num w:numId="8">
    <w:abstractNumId w:val="17"/>
  </w:num>
  <w:num w:numId="9">
    <w:abstractNumId w:val="28"/>
  </w:num>
  <w:num w:numId="10">
    <w:abstractNumId w:val="16"/>
  </w:num>
  <w:num w:numId="11">
    <w:abstractNumId w:val="23"/>
  </w:num>
  <w:num w:numId="12">
    <w:abstractNumId w:val="14"/>
  </w:num>
  <w:num w:numId="13">
    <w:abstractNumId w:val="2"/>
  </w:num>
  <w:num w:numId="14">
    <w:abstractNumId w:val="18"/>
  </w:num>
  <w:num w:numId="15">
    <w:abstractNumId w:val="4"/>
  </w:num>
  <w:num w:numId="16">
    <w:abstractNumId w:val="7"/>
  </w:num>
  <w:num w:numId="17">
    <w:abstractNumId w:val="8"/>
  </w:num>
  <w:num w:numId="18">
    <w:abstractNumId w:val="13"/>
  </w:num>
  <w:num w:numId="19">
    <w:abstractNumId w:val="10"/>
  </w:num>
  <w:num w:numId="20">
    <w:abstractNumId w:val="26"/>
  </w:num>
  <w:num w:numId="21">
    <w:abstractNumId w:val="27"/>
  </w:num>
  <w:num w:numId="22">
    <w:abstractNumId w:val="21"/>
  </w:num>
  <w:num w:numId="23">
    <w:abstractNumId w:val="22"/>
  </w:num>
  <w:num w:numId="24">
    <w:abstractNumId w:val="3"/>
  </w:num>
  <w:num w:numId="25">
    <w:abstractNumId w:val="1"/>
  </w:num>
  <w:num w:numId="26">
    <w:abstractNumId w:val="29"/>
  </w:num>
  <w:num w:numId="27">
    <w:abstractNumId w:val="11"/>
  </w:num>
  <w:num w:numId="28">
    <w:abstractNumId w:val="0"/>
  </w:num>
  <w:num w:numId="29">
    <w:abstractNumId w:val="6"/>
  </w:num>
  <w:num w:numId="30">
    <w:abstractNumId w:val="15"/>
  </w:num>
  <w:num w:numId="31">
    <w:abstractNumId w:val="8"/>
    <w:lvlOverride w:ilvl="0"/>
    <w:lvlOverride w:ilvl="1"/>
    <w:lvlOverride w:ilvl="2"/>
    <w:lvlOverride w:ilvl="3"/>
    <w:lvlOverride w:ilvl="4"/>
    <w:lvlOverride w:ilvl="5"/>
    <w:lvlOverride w:ilvl="6"/>
    <w:lvlOverride w:ilvl="7"/>
    <w:lvlOverride w:ilvl="8"/>
  </w:num>
  <w:num w:numId="32">
    <w:abstractNumId w:val="1"/>
    <w:lvlOverride w:ilvl="0"/>
    <w:lvlOverride w:ilvl="1"/>
    <w:lvlOverride w:ilvl="2"/>
    <w:lvlOverride w:ilvl="3"/>
    <w:lvlOverride w:ilvl="4"/>
    <w:lvlOverride w:ilvl="5"/>
    <w:lvlOverride w:ilvl="6"/>
    <w:lvlOverride w:ilvl="7"/>
    <w:lvlOverride w:ilvl="8"/>
  </w:num>
  <w:num w:numId="33">
    <w:abstractNumId w:val="20"/>
    <w:lvlOverride w:ilvl="0"/>
    <w:lvlOverride w:ilvl="1"/>
    <w:lvlOverride w:ilvl="2"/>
    <w:lvlOverride w:ilvl="3"/>
    <w:lvlOverride w:ilvl="4"/>
    <w:lvlOverride w:ilvl="5"/>
    <w:lvlOverride w:ilvl="6"/>
    <w:lvlOverride w:ilvl="7"/>
    <w:lvlOverride w:ilvl="8"/>
  </w:num>
  <w:num w:numId="34">
    <w:abstractNumId w:val="26"/>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59B"/>
    <w:rsid w:val="00142FB6"/>
    <w:rsid w:val="00165725"/>
    <w:rsid w:val="001B5FC3"/>
    <w:rsid w:val="001D1B1A"/>
    <w:rsid w:val="002B706C"/>
    <w:rsid w:val="002D4F11"/>
    <w:rsid w:val="00390AD7"/>
    <w:rsid w:val="003C153E"/>
    <w:rsid w:val="003D5885"/>
    <w:rsid w:val="003E724B"/>
    <w:rsid w:val="004465BB"/>
    <w:rsid w:val="00447E00"/>
    <w:rsid w:val="00451020"/>
    <w:rsid w:val="00482D67"/>
    <w:rsid w:val="00513392"/>
    <w:rsid w:val="005671CD"/>
    <w:rsid w:val="00573EFA"/>
    <w:rsid w:val="00654CC0"/>
    <w:rsid w:val="006E44E1"/>
    <w:rsid w:val="007412C6"/>
    <w:rsid w:val="00742836"/>
    <w:rsid w:val="008B0D92"/>
    <w:rsid w:val="00916420"/>
    <w:rsid w:val="00973195"/>
    <w:rsid w:val="009A119C"/>
    <w:rsid w:val="00A344C4"/>
    <w:rsid w:val="00A70CC0"/>
    <w:rsid w:val="00A71F0B"/>
    <w:rsid w:val="00AC0261"/>
    <w:rsid w:val="00B0040E"/>
    <w:rsid w:val="00B0159B"/>
    <w:rsid w:val="00B71290"/>
    <w:rsid w:val="00BA048B"/>
    <w:rsid w:val="00BB24B1"/>
    <w:rsid w:val="00C267F1"/>
    <w:rsid w:val="00C338B1"/>
    <w:rsid w:val="00CB63BB"/>
    <w:rsid w:val="00D53D02"/>
    <w:rsid w:val="00D63324"/>
    <w:rsid w:val="00E07BC5"/>
    <w:rsid w:val="00E436D1"/>
    <w:rsid w:val="00E62473"/>
    <w:rsid w:val="00E93BAF"/>
    <w:rsid w:val="00F201D9"/>
    <w:rsid w:val="00F3023C"/>
    <w:rsid w:val="00F51024"/>
    <w:rsid w:val="00F750A3"/>
    <w:rsid w:val="00F916C7"/>
    <w:rsid w:val="00FE5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93617"/>
  <w15:chartTrackingRefBased/>
  <w15:docId w15:val="{99B19CAB-CE50-478F-9292-77A72203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D02"/>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B0159B"/>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B0159B"/>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uiPriority w:val="9"/>
    <w:qFormat/>
    <w:rsid w:val="00B0159B"/>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qFormat/>
    <w:rsid w:val="00B0159B"/>
    <w:pPr>
      <w:keepNext/>
      <w:widowControl/>
      <w:tabs>
        <w:tab w:val="left" w:pos="2694"/>
      </w:tabs>
      <w:wordWrap/>
      <w:autoSpaceDE/>
      <w:autoSpaceDN/>
      <w:spacing w:after="0" w:line="240" w:lineRule="auto"/>
      <w:ind w:left="708"/>
      <w:jc w:val="left"/>
      <w:outlineLvl w:val="3"/>
    </w:pPr>
    <w:rPr>
      <w:rFonts w:ascii="Arial" w:eastAsia="Batang" w:hAnsi="Arial" w:cs="Times New Roman"/>
      <w:b/>
      <w:kern w:val="0"/>
      <w:szCs w:val="24"/>
      <w:lang w:val="en-GB" w:eastAsia="en-US"/>
    </w:rPr>
  </w:style>
  <w:style w:type="paragraph" w:styleId="Heading5">
    <w:name w:val="heading 5"/>
    <w:aliases w:val="h5"/>
    <w:basedOn w:val="Normal"/>
    <w:next w:val="Normal"/>
    <w:link w:val="Heading5Char"/>
    <w:qFormat/>
    <w:rsid w:val="00B0159B"/>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B0159B"/>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B0159B"/>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B0159B"/>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B0159B"/>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B0159B"/>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B0159B"/>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uiPriority w:val="9"/>
    <w:rsid w:val="00B0159B"/>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B0159B"/>
    <w:rPr>
      <w:rFonts w:ascii="Arial" w:eastAsia="Batang" w:hAnsi="Arial" w:cs="Times New Roman"/>
      <w:b/>
      <w:kern w:val="0"/>
      <w:szCs w:val="24"/>
      <w:lang w:val="en-GB" w:eastAsia="en-US"/>
    </w:rPr>
  </w:style>
  <w:style w:type="character" w:customStyle="1" w:styleId="Heading5Char">
    <w:name w:val="Heading 5 Char"/>
    <w:aliases w:val="h5 Char"/>
    <w:basedOn w:val="DefaultParagraphFont"/>
    <w:link w:val="Heading5"/>
    <w:rsid w:val="00B0159B"/>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B0159B"/>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B0159B"/>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B0159B"/>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B0159B"/>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B0159B"/>
  </w:style>
  <w:style w:type="paragraph" w:styleId="Header">
    <w:name w:val="header"/>
    <w:basedOn w:val="Normal"/>
    <w:link w:val="Head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B0159B"/>
    <w:rPr>
      <w:rFonts w:ascii="Times" w:eastAsia="Batang" w:hAnsi="Times" w:cs="Times New Roman"/>
      <w:kern w:val="0"/>
      <w:szCs w:val="24"/>
      <w:lang w:val="en-GB" w:eastAsia="en-US"/>
    </w:rPr>
  </w:style>
  <w:style w:type="paragraph" w:styleId="Footer">
    <w:name w:val="footer"/>
    <w:basedOn w:val="Normal"/>
    <w:link w:val="Foot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B0159B"/>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B0159B"/>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B0159B"/>
    <w:rPr>
      <w:rFonts w:ascii="Arial" w:eastAsia="Batang" w:hAnsi="Arial" w:cs="Times New Roman"/>
      <w:kern w:val="0"/>
      <w:szCs w:val="24"/>
      <w:lang w:val="en-GB" w:eastAsia="en-US"/>
    </w:rPr>
  </w:style>
  <w:style w:type="character" w:styleId="PageNumber">
    <w:name w:val="page number"/>
    <w:basedOn w:val="DefaultParagraphFont"/>
    <w:semiHidden/>
    <w:rsid w:val="00B0159B"/>
  </w:style>
  <w:style w:type="paragraph" w:customStyle="1" w:styleId="B1">
    <w:name w:val="B1"/>
    <w:basedOn w:val="Normal"/>
    <w:rsid w:val="00B0159B"/>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B0159B"/>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B0159B"/>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B0159B"/>
    <w:pPr>
      <w:keepNext/>
    </w:pPr>
    <w:rPr>
      <w:rFonts w:ascii="Arial" w:hAnsi="Arial"/>
      <w:b/>
      <w:sz w:val="24"/>
    </w:rPr>
  </w:style>
  <w:style w:type="character" w:styleId="CommentReference">
    <w:name w:val="annotation reference"/>
    <w:uiPriority w:val="99"/>
    <w:semiHidden/>
    <w:rsid w:val="00B0159B"/>
    <w:rPr>
      <w:sz w:val="16"/>
    </w:rPr>
  </w:style>
  <w:style w:type="paragraph" w:customStyle="1" w:styleId="DECISION">
    <w:name w:val="DECISION"/>
    <w:basedOn w:val="Normal"/>
    <w:rsid w:val="00B0159B"/>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B0159B"/>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B0159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0159B"/>
    <w:pPr>
      <w:numPr>
        <w:numId w:val="4"/>
      </w:numPr>
      <w:tabs>
        <w:tab w:val="num" w:pos="1125"/>
      </w:tabs>
    </w:pPr>
    <w:rPr>
      <w:color w:val="FF0000"/>
    </w:rPr>
  </w:style>
  <w:style w:type="paragraph" w:styleId="BodyText">
    <w:name w:val="Body Text"/>
    <w:basedOn w:val="Normal"/>
    <w:link w:val="BodyTextChar"/>
    <w:semiHidden/>
    <w:rsid w:val="00B0159B"/>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B0159B"/>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B0159B"/>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B0159B"/>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列"/>
    <w:basedOn w:val="Normal"/>
    <w:link w:val="ListParagraphChar"/>
    <w:uiPriority w:val="34"/>
    <w:qFormat/>
    <w:rsid w:val="00B0159B"/>
    <w:pPr>
      <w:widowControl/>
      <w:spacing w:after="0" w:line="240" w:lineRule="auto"/>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B0159B"/>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B0159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0159B"/>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B0159B"/>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B0159B"/>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159B"/>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B0159B"/>
  </w:style>
  <w:style w:type="character" w:customStyle="1" w:styleId="CaptionChar">
    <w:name w:val="Caption Char"/>
    <w:aliases w:val="cap Char1,cap Char Char"/>
    <w:link w:val="Caption"/>
    <w:rsid w:val="00B0159B"/>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B0159B"/>
    <w:rPr>
      <w:rFonts w:ascii="Malgun Gothic" w:eastAsia="Malgun Gothic" w:hAnsi="Malgun Gothic" w:cs="Gulim"/>
      <w:kern w:val="0"/>
      <w:szCs w:val="24"/>
    </w:rPr>
  </w:style>
  <w:style w:type="paragraph" w:styleId="List2">
    <w:name w:val="List 2"/>
    <w:basedOn w:val="List"/>
    <w:link w:val="List2Char"/>
    <w:rsid w:val="00B0159B"/>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B0159B"/>
    <w:rPr>
      <w:rFonts w:ascii="Arial" w:eastAsia="Batang" w:hAnsi="Arial" w:cs="Arial"/>
      <w:color w:val="0000FF"/>
      <w:szCs w:val="24"/>
      <w:lang w:val="en-GB" w:eastAsia="en-US"/>
    </w:rPr>
  </w:style>
  <w:style w:type="paragraph" w:styleId="List">
    <w:name w:val="List"/>
    <w:basedOn w:val="Normal"/>
    <w:uiPriority w:val="99"/>
    <w:semiHidden/>
    <w:unhideWhenUsed/>
    <w:rsid w:val="00B0159B"/>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B0159B"/>
    <w:pPr>
      <w:keepLines/>
      <w:widowControl/>
      <w:numPr>
        <w:numId w:val="9"/>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B0159B"/>
    <w:pPr>
      <w:keepLines/>
      <w:widowControl/>
      <w:tabs>
        <w:tab w:val="num" w:pos="432"/>
      </w:tabs>
      <w:suppressAutoHyphens/>
      <w:wordWrap/>
      <w:overflowPunct w:val="0"/>
      <w:autoSpaceDN/>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B0159B"/>
    <w:pPr>
      <w:widowControl/>
      <w:tabs>
        <w:tab w:val="left" w:pos="1622"/>
      </w:tabs>
      <w:wordWrap/>
      <w:autoSpaceDE/>
      <w:autoSpaceDN/>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0159B"/>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B015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683">
      <w:bodyDiv w:val="1"/>
      <w:marLeft w:val="0"/>
      <w:marRight w:val="0"/>
      <w:marTop w:val="0"/>
      <w:marBottom w:val="0"/>
      <w:divBdr>
        <w:top w:val="none" w:sz="0" w:space="0" w:color="auto"/>
        <w:left w:val="none" w:sz="0" w:space="0" w:color="auto"/>
        <w:bottom w:val="none" w:sz="0" w:space="0" w:color="auto"/>
        <w:right w:val="none" w:sz="0" w:space="0" w:color="auto"/>
      </w:divBdr>
    </w:div>
    <w:div w:id="240725847">
      <w:bodyDiv w:val="1"/>
      <w:marLeft w:val="0"/>
      <w:marRight w:val="0"/>
      <w:marTop w:val="0"/>
      <w:marBottom w:val="0"/>
      <w:divBdr>
        <w:top w:val="none" w:sz="0" w:space="0" w:color="auto"/>
        <w:left w:val="none" w:sz="0" w:space="0" w:color="auto"/>
        <w:bottom w:val="none" w:sz="0" w:space="0" w:color="auto"/>
        <w:right w:val="none" w:sz="0" w:space="0" w:color="auto"/>
      </w:divBdr>
    </w:div>
    <w:div w:id="490827772">
      <w:bodyDiv w:val="1"/>
      <w:marLeft w:val="0"/>
      <w:marRight w:val="0"/>
      <w:marTop w:val="0"/>
      <w:marBottom w:val="0"/>
      <w:divBdr>
        <w:top w:val="none" w:sz="0" w:space="0" w:color="auto"/>
        <w:left w:val="none" w:sz="0" w:space="0" w:color="auto"/>
        <w:bottom w:val="none" w:sz="0" w:space="0" w:color="auto"/>
        <w:right w:val="none" w:sz="0" w:space="0" w:color="auto"/>
      </w:divBdr>
    </w:div>
    <w:div w:id="692654292">
      <w:bodyDiv w:val="1"/>
      <w:marLeft w:val="0"/>
      <w:marRight w:val="0"/>
      <w:marTop w:val="0"/>
      <w:marBottom w:val="0"/>
      <w:divBdr>
        <w:top w:val="none" w:sz="0" w:space="0" w:color="auto"/>
        <w:left w:val="none" w:sz="0" w:space="0" w:color="auto"/>
        <w:bottom w:val="none" w:sz="0" w:space="0" w:color="auto"/>
        <w:right w:val="none" w:sz="0" w:space="0" w:color="auto"/>
      </w:divBdr>
      <w:divsChild>
        <w:div w:id="622810522">
          <w:marLeft w:val="850"/>
          <w:marRight w:val="0"/>
          <w:marTop w:val="200"/>
          <w:marBottom w:val="0"/>
          <w:divBdr>
            <w:top w:val="none" w:sz="0" w:space="0" w:color="auto"/>
            <w:left w:val="none" w:sz="0" w:space="0" w:color="auto"/>
            <w:bottom w:val="none" w:sz="0" w:space="0" w:color="auto"/>
            <w:right w:val="none" w:sz="0" w:space="0" w:color="auto"/>
          </w:divBdr>
        </w:div>
        <w:div w:id="108397035">
          <w:marLeft w:val="850"/>
          <w:marRight w:val="0"/>
          <w:marTop w:val="200"/>
          <w:marBottom w:val="0"/>
          <w:divBdr>
            <w:top w:val="none" w:sz="0" w:space="0" w:color="auto"/>
            <w:left w:val="none" w:sz="0" w:space="0" w:color="auto"/>
            <w:bottom w:val="none" w:sz="0" w:space="0" w:color="auto"/>
            <w:right w:val="none" w:sz="0" w:space="0" w:color="auto"/>
          </w:divBdr>
        </w:div>
      </w:divsChild>
    </w:div>
    <w:div w:id="717243450">
      <w:bodyDiv w:val="1"/>
      <w:marLeft w:val="0"/>
      <w:marRight w:val="0"/>
      <w:marTop w:val="0"/>
      <w:marBottom w:val="0"/>
      <w:divBdr>
        <w:top w:val="none" w:sz="0" w:space="0" w:color="auto"/>
        <w:left w:val="none" w:sz="0" w:space="0" w:color="auto"/>
        <w:bottom w:val="none" w:sz="0" w:space="0" w:color="auto"/>
        <w:right w:val="none" w:sz="0" w:space="0" w:color="auto"/>
      </w:divBdr>
    </w:div>
    <w:div w:id="721096362">
      <w:bodyDiv w:val="1"/>
      <w:marLeft w:val="0"/>
      <w:marRight w:val="0"/>
      <w:marTop w:val="0"/>
      <w:marBottom w:val="0"/>
      <w:divBdr>
        <w:top w:val="none" w:sz="0" w:space="0" w:color="auto"/>
        <w:left w:val="none" w:sz="0" w:space="0" w:color="auto"/>
        <w:bottom w:val="none" w:sz="0" w:space="0" w:color="auto"/>
        <w:right w:val="none" w:sz="0" w:space="0" w:color="auto"/>
      </w:divBdr>
    </w:div>
    <w:div w:id="929317191">
      <w:bodyDiv w:val="1"/>
      <w:marLeft w:val="0"/>
      <w:marRight w:val="0"/>
      <w:marTop w:val="0"/>
      <w:marBottom w:val="0"/>
      <w:divBdr>
        <w:top w:val="none" w:sz="0" w:space="0" w:color="auto"/>
        <w:left w:val="none" w:sz="0" w:space="0" w:color="auto"/>
        <w:bottom w:val="none" w:sz="0" w:space="0" w:color="auto"/>
        <w:right w:val="none" w:sz="0" w:space="0" w:color="auto"/>
      </w:divBdr>
    </w:div>
    <w:div w:id="973608803">
      <w:bodyDiv w:val="1"/>
      <w:marLeft w:val="0"/>
      <w:marRight w:val="0"/>
      <w:marTop w:val="0"/>
      <w:marBottom w:val="0"/>
      <w:divBdr>
        <w:top w:val="none" w:sz="0" w:space="0" w:color="auto"/>
        <w:left w:val="none" w:sz="0" w:space="0" w:color="auto"/>
        <w:bottom w:val="none" w:sz="0" w:space="0" w:color="auto"/>
        <w:right w:val="none" w:sz="0" w:space="0" w:color="auto"/>
      </w:divBdr>
    </w:div>
    <w:div w:id="1106458406">
      <w:bodyDiv w:val="1"/>
      <w:marLeft w:val="0"/>
      <w:marRight w:val="0"/>
      <w:marTop w:val="0"/>
      <w:marBottom w:val="0"/>
      <w:divBdr>
        <w:top w:val="none" w:sz="0" w:space="0" w:color="auto"/>
        <w:left w:val="none" w:sz="0" w:space="0" w:color="auto"/>
        <w:bottom w:val="none" w:sz="0" w:space="0" w:color="auto"/>
        <w:right w:val="none" w:sz="0" w:space="0" w:color="auto"/>
      </w:divBdr>
    </w:div>
    <w:div w:id="1141270075">
      <w:bodyDiv w:val="1"/>
      <w:marLeft w:val="0"/>
      <w:marRight w:val="0"/>
      <w:marTop w:val="0"/>
      <w:marBottom w:val="0"/>
      <w:divBdr>
        <w:top w:val="none" w:sz="0" w:space="0" w:color="auto"/>
        <w:left w:val="none" w:sz="0" w:space="0" w:color="auto"/>
        <w:bottom w:val="none" w:sz="0" w:space="0" w:color="auto"/>
        <w:right w:val="none" w:sz="0" w:space="0" w:color="auto"/>
      </w:divBdr>
    </w:div>
    <w:div w:id="1148983194">
      <w:bodyDiv w:val="1"/>
      <w:marLeft w:val="0"/>
      <w:marRight w:val="0"/>
      <w:marTop w:val="0"/>
      <w:marBottom w:val="0"/>
      <w:divBdr>
        <w:top w:val="none" w:sz="0" w:space="0" w:color="auto"/>
        <w:left w:val="none" w:sz="0" w:space="0" w:color="auto"/>
        <w:bottom w:val="none" w:sz="0" w:space="0" w:color="auto"/>
        <w:right w:val="none" w:sz="0" w:space="0" w:color="auto"/>
      </w:divBdr>
      <w:divsChild>
        <w:div w:id="797069452">
          <w:marLeft w:val="850"/>
          <w:marRight w:val="0"/>
          <w:marTop w:val="200"/>
          <w:marBottom w:val="0"/>
          <w:divBdr>
            <w:top w:val="none" w:sz="0" w:space="0" w:color="auto"/>
            <w:left w:val="none" w:sz="0" w:space="0" w:color="auto"/>
            <w:bottom w:val="none" w:sz="0" w:space="0" w:color="auto"/>
            <w:right w:val="none" w:sz="0" w:space="0" w:color="auto"/>
          </w:divBdr>
        </w:div>
        <w:div w:id="2022469471">
          <w:marLeft w:val="850"/>
          <w:marRight w:val="0"/>
          <w:marTop w:val="200"/>
          <w:marBottom w:val="0"/>
          <w:divBdr>
            <w:top w:val="none" w:sz="0" w:space="0" w:color="auto"/>
            <w:left w:val="none" w:sz="0" w:space="0" w:color="auto"/>
            <w:bottom w:val="none" w:sz="0" w:space="0" w:color="auto"/>
            <w:right w:val="none" w:sz="0" w:space="0" w:color="auto"/>
          </w:divBdr>
        </w:div>
      </w:divsChild>
    </w:div>
    <w:div w:id="1266427560">
      <w:bodyDiv w:val="1"/>
      <w:marLeft w:val="0"/>
      <w:marRight w:val="0"/>
      <w:marTop w:val="0"/>
      <w:marBottom w:val="0"/>
      <w:divBdr>
        <w:top w:val="none" w:sz="0" w:space="0" w:color="auto"/>
        <w:left w:val="none" w:sz="0" w:space="0" w:color="auto"/>
        <w:bottom w:val="none" w:sz="0" w:space="0" w:color="auto"/>
        <w:right w:val="none" w:sz="0" w:space="0" w:color="auto"/>
      </w:divBdr>
    </w:div>
    <w:div w:id="1289438465">
      <w:bodyDiv w:val="1"/>
      <w:marLeft w:val="0"/>
      <w:marRight w:val="0"/>
      <w:marTop w:val="0"/>
      <w:marBottom w:val="0"/>
      <w:divBdr>
        <w:top w:val="none" w:sz="0" w:space="0" w:color="auto"/>
        <w:left w:val="none" w:sz="0" w:space="0" w:color="auto"/>
        <w:bottom w:val="none" w:sz="0" w:space="0" w:color="auto"/>
        <w:right w:val="none" w:sz="0" w:space="0" w:color="auto"/>
      </w:divBdr>
    </w:div>
    <w:div w:id="1391223773">
      <w:bodyDiv w:val="1"/>
      <w:marLeft w:val="0"/>
      <w:marRight w:val="0"/>
      <w:marTop w:val="0"/>
      <w:marBottom w:val="0"/>
      <w:divBdr>
        <w:top w:val="none" w:sz="0" w:space="0" w:color="auto"/>
        <w:left w:val="none" w:sz="0" w:space="0" w:color="auto"/>
        <w:bottom w:val="none" w:sz="0" w:space="0" w:color="auto"/>
        <w:right w:val="none" w:sz="0" w:space="0" w:color="auto"/>
      </w:divBdr>
    </w:div>
    <w:div w:id="1399595420">
      <w:bodyDiv w:val="1"/>
      <w:marLeft w:val="0"/>
      <w:marRight w:val="0"/>
      <w:marTop w:val="0"/>
      <w:marBottom w:val="0"/>
      <w:divBdr>
        <w:top w:val="none" w:sz="0" w:space="0" w:color="auto"/>
        <w:left w:val="none" w:sz="0" w:space="0" w:color="auto"/>
        <w:bottom w:val="none" w:sz="0" w:space="0" w:color="auto"/>
        <w:right w:val="none" w:sz="0" w:space="0" w:color="auto"/>
      </w:divBdr>
    </w:div>
    <w:div w:id="1629043458">
      <w:bodyDiv w:val="1"/>
      <w:marLeft w:val="0"/>
      <w:marRight w:val="0"/>
      <w:marTop w:val="0"/>
      <w:marBottom w:val="0"/>
      <w:divBdr>
        <w:top w:val="none" w:sz="0" w:space="0" w:color="auto"/>
        <w:left w:val="none" w:sz="0" w:space="0" w:color="auto"/>
        <w:bottom w:val="none" w:sz="0" w:space="0" w:color="auto"/>
        <w:right w:val="none" w:sz="0" w:space="0" w:color="auto"/>
      </w:divBdr>
    </w:div>
    <w:div w:id="1642342437">
      <w:bodyDiv w:val="1"/>
      <w:marLeft w:val="0"/>
      <w:marRight w:val="0"/>
      <w:marTop w:val="0"/>
      <w:marBottom w:val="0"/>
      <w:divBdr>
        <w:top w:val="none" w:sz="0" w:space="0" w:color="auto"/>
        <w:left w:val="none" w:sz="0" w:space="0" w:color="auto"/>
        <w:bottom w:val="none" w:sz="0" w:space="0" w:color="auto"/>
        <w:right w:val="none" w:sz="0" w:space="0" w:color="auto"/>
      </w:divBdr>
    </w:div>
    <w:div w:id="1749646315">
      <w:bodyDiv w:val="1"/>
      <w:marLeft w:val="0"/>
      <w:marRight w:val="0"/>
      <w:marTop w:val="0"/>
      <w:marBottom w:val="0"/>
      <w:divBdr>
        <w:top w:val="none" w:sz="0" w:space="0" w:color="auto"/>
        <w:left w:val="none" w:sz="0" w:space="0" w:color="auto"/>
        <w:bottom w:val="none" w:sz="0" w:space="0" w:color="auto"/>
        <w:right w:val="none" w:sz="0" w:space="0" w:color="auto"/>
      </w:divBdr>
    </w:div>
    <w:div w:id="1820993850">
      <w:bodyDiv w:val="1"/>
      <w:marLeft w:val="0"/>
      <w:marRight w:val="0"/>
      <w:marTop w:val="0"/>
      <w:marBottom w:val="0"/>
      <w:divBdr>
        <w:top w:val="none" w:sz="0" w:space="0" w:color="auto"/>
        <w:left w:val="none" w:sz="0" w:space="0" w:color="auto"/>
        <w:bottom w:val="none" w:sz="0" w:space="0" w:color="auto"/>
        <w:right w:val="none" w:sz="0" w:space="0" w:color="auto"/>
      </w:divBdr>
    </w:div>
    <w:div w:id="1877959495">
      <w:bodyDiv w:val="1"/>
      <w:marLeft w:val="0"/>
      <w:marRight w:val="0"/>
      <w:marTop w:val="0"/>
      <w:marBottom w:val="0"/>
      <w:divBdr>
        <w:top w:val="none" w:sz="0" w:space="0" w:color="auto"/>
        <w:left w:val="none" w:sz="0" w:space="0" w:color="auto"/>
        <w:bottom w:val="none" w:sz="0" w:space="0" w:color="auto"/>
        <w:right w:val="none" w:sz="0" w:space="0" w:color="auto"/>
      </w:divBdr>
    </w:div>
    <w:div w:id="1939018682">
      <w:bodyDiv w:val="1"/>
      <w:marLeft w:val="0"/>
      <w:marRight w:val="0"/>
      <w:marTop w:val="0"/>
      <w:marBottom w:val="0"/>
      <w:divBdr>
        <w:top w:val="none" w:sz="0" w:space="0" w:color="auto"/>
        <w:left w:val="none" w:sz="0" w:space="0" w:color="auto"/>
        <w:bottom w:val="none" w:sz="0" w:space="0" w:color="auto"/>
        <w:right w:val="none" w:sz="0" w:space="0" w:color="auto"/>
      </w:divBdr>
    </w:div>
    <w:div w:id="20075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9.wmf"/><Relationship Id="rId39" Type="http://schemas.openxmlformats.org/officeDocument/2006/relationships/image" Target="media/image26.png"/><Relationship Id="rId21" Type="http://schemas.openxmlformats.org/officeDocument/2006/relationships/image" Target="media/image16.png"/><Relationship Id="rId34" Type="http://schemas.openxmlformats.org/officeDocument/2006/relationships/image" Target="media/image23.wmf"/><Relationship Id="rId42" Type="http://schemas.openxmlformats.org/officeDocument/2006/relationships/image" Target="media/image29.emf"/><Relationship Id="rId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24" Type="http://schemas.openxmlformats.org/officeDocument/2006/relationships/oleObject" Target="embeddings/oleObject1.bin"/><Relationship Id="rId32" Type="http://schemas.openxmlformats.org/officeDocument/2006/relationships/image" Target="media/image22.wmf"/><Relationship Id="rId37" Type="http://schemas.openxmlformats.org/officeDocument/2006/relationships/package" Target="embeddings/Microsoft_Visio_Drawing1.vsdx"/><Relationship Id="rId40" Type="http://schemas.openxmlformats.org/officeDocument/2006/relationships/image" Target="media/image27.png"/><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0.wmf"/><Relationship Id="rId36" Type="http://schemas.openxmlformats.org/officeDocument/2006/relationships/image" Target="media/image24.emf"/><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5.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oleObject" Target="embeddings/oleObject3.bin"/><Relationship Id="rId30" Type="http://schemas.openxmlformats.org/officeDocument/2006/relationships/image" Target="media/image21.wmf"/><Relationship Id="rId35" Type="http://schemas.openxmlformats.org/officeDocument/2006/relationships/oleObject" Target="embeddings/oleObject7.bin"/><Relationship Id="rId43" Type="http://schemas.openxmlformats.org/officeDocument/2006/relationships/image" Target="media/image30.emf"/><Relationship Id="rId8"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25.emf"/><Relationship Id="rId20" Type="http://schemas.openxmlformats.org/officeDocument/2006/relationships/image" Target="media/image15.png"/><Relationship Id="rId4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26</Pages>
  <Words>10450</Words>
  <Characters>59571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10</cp:revision>
  <dcterms:created xsi:type="dcterms:W3CDTF">2023-02-17T07:17:00Z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